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DC98" w14:textId="77777777" w:rsidR="005F37FD" w:rsidRDefault="005F37FD">
      <w:pPr>
        <w:pStyle w:val="BodyText"/>
        <w:spacing w:before="9"/>
        <w:ind w:left="0"/>
        <w:rPr>
          <w:rFonts w:ascii="Times New Roman"/>
          <w:sz w:val="25"/>
        </w:rPr>
      </w:pPr>
    </w:p>
    <w:p w14:paraId="1BB2AA5B" w14:textId="77777777" w:rsidR="005F37FD" w:rsidRDefault="005C1DFE">
      <w:pPr>
        <w:pStyle w:val="Title"/>
      </w:pPr>
      <w:r>
        <w:rPr>
          <w:color w:val="2E5395"/>
          <w:spacing w:val="-1"/>
        </w:rPr>
        <w:t>ADOLOPMENT</w:t>
      </w:r>
      <w:r>
        <w:rPr>
          <w:color w:val="2E5395"/>
          <w:spacing w:val="-17"/>
        </w:rPr>
        <w:t xml:space="preserve"> </w:t>
      </w:r>
      <w:r>
        <w:rPr>
          <w:color w:val="2E5395"/>
          <w:spacing w:val="-1"/>
        </w:rPr>
        <w:t>of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a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Published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Systematic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Review: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Process</w:t>
      </w:r>
    </w:p>
    <w:p w14:paraId="303E378E" w14:textId="77777777" w:rsidR="005F37FD" w:rsidRDefault="005C1DFE">
      <w:pPr>
        <w:pStyle w:val="Heading1"/>
        <w:spacing w:before="240" w:line="341" w:lineRule="exact"/>
      </w:pPr>
      <w:r>
        <w:rPr>
          <w:color w:val="2E5395"/>
        </w:rPr>
        <w:t>Background</w:t>
      </w:r>
    </w:p>
    <w:p w14:paraId="5DE61BE6" w14:textId="77777777" w:rsidR="005F37FD" w:rsidRDefault="005C1DFE">
      <w:pPr>
        <w:pStyle w:val="BodyText"/>
        <w:ind w:right="185"/>
      </w:pPr>
      <w:r>
        <w:t xml:space="preserve">The International Liaison Committee on Resuscitation (ILCOR) has created </w:t>
      </w:r>
      <w:proofErr w:type="gramStart"/>
      <w:r>
        <w:t>a number of</w:t>
      </w:r>
      <w:proofErr w:type="gramEnd"/>
      <w:r>
        <w:rPr>
          <w:spacing w:val="1"/>
        </w:rPr>
        <w:t xml:space="preserve"> </w:t>
      </w:r>
      <w:r>
        <w:t>processes to assist in the evaluation of the published science for resuscitation and related</w:t>
      </w:r>
      <w:r>
        <w:rPr>
          <w:spacing w:val="1"/>
        </w:rPr>
        <w:t xml:space="preserve"> </w:t>
      </w:r>
      <w:r>
        <w:t>first aid. In some situations, a recently published systematic review (SR) may be identified,</w:t>
      </w:r>
      <w:r>
        <w:rPr>
          <w:spacing w:val="1"/>
        </w:rPr>
        <w:t xml:space="preserve"> </w:t>
      </w:r>
      <w:r>
        <w:t>and duplication of effort may be considered wasteful of resources. The ADOLOPMENT</w:t>
      </w:r>
      <w:r>
        <w:rPr>
          <w:spacing w:val="1"/>
        </w:rPr>
        <w:t xml:space="preserve"> </w:t>
      </w:r>
      <w:r>
        <w:t>process is designed to guide the adaptation of an existing published systematic review. It is</w:t>
      </w:r>
      <w:r>
        <w:rPr>
          <w:spacing w:val="1"/>
        </w:rPr>
        <w:t xml:space="preserve"> </w:t>
      </w:r>
      <w:r>
        <w:t>a rigorous process following a strict methodology, which can result in the construction of a</w:t>
      </w:r>
      <w:r>
        <w:rPr>
          <w:spacing w:val="1"/>
        </w:rPr>
        <w:t xml:space="preserve"> </w:t>
      </w:r>
      <w:r>
        <w:t>Consensus on Science Statement and Treatment Recommendation (CoSTR). The</w:t>
      </w:r>
      <w:r>
        <w:rPr>
          <w:spacing w:val="1"/>
        </w:rPr>
        <w:t xml:space="preserve"> </w:t>
      </w:r>
      <w:r>
        <w:t>methodology is based on the GRADE-ADOLPMENT approach proposed by the Grading of</w:t>
      </w:r>
      <w:r>
        <w:rPr>
          <w:spacing w:val="1"/>
        </w:rPr>
        <w:t xml:space="preserve"> </w:t>
      </w:r>
      <w:r>
        <w:t>Recommendations, Assessment, Development and Evaluation (GRADE) working group). The</w:t>
      </w:r>
      <w:r>
        <w:rPr>
          <w:spacing w:val="-52"/>
        </w:rPr>
        <w:t xml:space="preserve"> </w:t>
      </w:r>
      <w:r>
        <w:t>overall process is coordinated by the Scientific Advisory Committee (SAC) of ILCOR but</w:t>
      </w:r>
      <w:r>
        <w:rPr>
          <w:spacing w:val="1"/>
        </w:rPr>
        <w:t xml:space="preserve"> </w:t>
      </w:r>
      <w:r>
        <w:t>guided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SAC representatives.</w:t>
      </w:r>
    </w:p>
    <w:p w14:paraId="5FC9342C" w14:textId="77777777" w:rsidR="005F37FD" w:rsidRDefault="005C1DFE">
      <w:pPr>
        <w:pStyle w:val="BodyText"/>
        <w:ind w:right="265"/>
      </w:pPr>
      <w:r>
        <w:t>The expectation is that the SR is methodologically rigorous, this needs to be assessed using</w:t>
      </w:r>
      <w:r>
        <w:rPr>
          <w:spacing w:val="-52"/>
        </w:rPr>
        <w:t xml:space="preserve"> </w:t>
      </w:r>
      <w:r>
        <w:t>the AMSTAR 2 checklist. To assist us moving forward the SR needs to have the following</w:t>
      </w:r>
      <w:r>
        <w:rPr>
          <w:spacing w:val="1"/>
        </w:rPr>
        <w:t xml:space="preserve"> </w:t>
      </w:r>
      <w:r>
        <w:t>qualities:</w:t>
      </w:r>
    </w:p>
    <w:p w14:paraId="44E37239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304" w:lineRule="exact"/>
        <w:ind w:hanging="361"/>
        <w:rPr>
          <w:sz w:val="24"/>
        </w:rPr>
      </w:pP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TF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PICOST</w:t>
      </w:r>
    </w:p>
    <w:p w14:paraId="64A1C04F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Published</w:t>
      </w:r>
      <w:r>
        <w:rPr>
          <w:spacing w:val="-4"/>
          <w:sz w:val="24"/>
        </w:rPr>
        <w:t xml:space="preserve"> </w:t>
      </w:r>
      <w:r>
        <w:rPr>
          <w:sz w:val="24"/>
        </w:rPr>
        <w:t>search</w:t>
      </w:r>
      <w:r>
        <w:rPr>
          <w:spacing w:val="-4"/>
          <w:sz w:val="24"/>
        </w:rPr>
        <w:t xml:space="preserve"> </w:t>
      </w:r>
      <w:r>
        <w:rPr>
          <w:sz w:val="24"/>
        </w:rPr>
        <w:t>strategy/</w:t>
      </w:r>
      <w:proofErr w:type="spellStart"/>
      <w:r>
        <w:rPr>
          <w:sz w:val="24"/>
        </w:rPr>
        <w:t>ies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search(es))</w:t>
      </w:r>
    </w:p>
    <w:p w14:paraId="2C5B7B1B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inclusion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exclusion</w:t>
      </w:r>
      <w:r>
        <w:rPr>
          <w:spacing w:val="-1"/>
          <w:sz w:val="24"/>
        </w:rPr>
        <w:t xml:space="preserve"> </w:t>
      </w:r>
      <w:r>
        <w:rPr>
          <w:sz w:val="24"/>
        </w:rPr>
        <w:t>criteria</w:t>
      </w:r>
    </w:p>
    <w:p w14:paraId="4C8E7D92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Published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extraction</w:t>
      </w:r>
      <w:r>
        <w:rPr>
          <w:spacing w:val="-3"/>
          <w:sz w:val="24"/>
        </w:rPr>
        <w:t xml:space="preserve"> </w:t>
      </w:r>
      <w:r>
        <w:rPr>
          <w:sz w:val="24"/>
        </w:rPr>
        <w:t>tables</w:t>
      </w:r>
      <w:r>
        <w:rPr>
          <w:spacing w:val="-2"/>
          <w:sz w:val="24"/>
        </w:rPr>
        <w:t xml:space="preserve"> </w:t>
      </w:r>
      <w:r>
        <w:rPr>
          <w:sz w:val="24"/>
        </w:rPr>
        <w:t>(including</w:t>
      </w:r>
      <w:r>
        <w:rPr>
          <w:spacing w:val="-3"/>
          <w:sz w:val="24"/>
        </w:rPr>
        <w:t xml:space="preserve"> </w:t>
      </w:r>
      <w:r>
        <w:rPr>
          <w:sz w:val="24"/>
        </w:rPr>
        <w:t>results)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>studies</w:t>
      </w:r>
    </w:p>
    <w:p w14:paraId="11741DD0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Published</w:t>
      </w:r>
      <w:r>
        <w:rPr>
          <w:spacing w:val="-4"/>
          <w:sz w:val="24"/>
        </w:rPr>
        <w:t xml:space="preserve"> </w:t>
      </w:r>
      <w:r>
        <w:rPr>
          <w:sz w:val="24"/>
        </w:rPr>
        <w:t>Bias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tables</w:t>
      </w:r>
      <w:r>
        <w:rPr>
          <w:spacing w:val="-2"/>
          <w:sz w:val="24"/>
        </w:rPr>
        <w:t xml:space="preserve"> </w:t>
      </w:r>
      <w:r>
        <w:rPr>
          <w:sz w:val="24"/>
        </w:rPr>
        <w:t>(including</w:t>
      </w:r>
      <w:r>
        <w:rPr>
          <w:spacing w:val="-5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used)</w:t>
      </w:r>
    </w:p>
    <w:p w14:paraId="2EA86AE3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2" w:lineRule="auto"/>
        <w:ind w:right="240"/>
        <w:rPr>
          <w:sz w:val="24"/>
        </w:rPr>
      </w:pPr>
      <w:r>
        <w:rPr>
          <w:sz w:val="24"/>
        </w:rPr>
        <w:t>Published GRADE Evidence Profile (or Summary of Findings) tables or sufficient data</w:t>
      </w:r>
      <w:r>
        <w:rPr>
          <w:spacing w:val="-52"/>
          <w:sz w:val="24"/>
        </w:rPr>
        <w:t xml:space="preserve"> </w:t>
      </w:r>
      <w:r>
        <w:rPr>
          <w:sz w:val="24"/>
        </w:rPr>
        <w:t>to allow</w:t>
      </w:r>
      <w:r>
        <w:rPr>
          <w:spacing w:val="1"/>
          <w:sz w:val="24"/>
        </w:rPr>
        <w:t xml:space="preserve"> </w:t>
      </w:r>
      <w:r>
        <w:rPr>
          <w:sz w:val="24"/>
        </w:rPr>
        <w:t>creation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GRADE Evidence</w:t>
      </w:r>
      <w:r>
        <w:rPr>
          <w:spacing w:val="-2"/>
          <w:sz w:val="24"/>
        </w:rPr>
        <w:t xml:space="preserve"> </w:t>
      </w:r>
      <w:r>
        <w:rPr>
          <w:sz w:val="24"/>
        </w:rPr>
        <w:t>Profile</w:t>
      </w:r>
      <w:r>
        <w:rPr>
          <w:spacing w:val="-2"/>
          <w:sz w:val="24"/>
        </w:rPr>
        <w:t xml:space="preserve"> </w:t>
      </w:r>
      <w:r>
        <w:rPr>
          <w:sz w:val="24"/>
        </w:rPr>
        <w:t>tables.</w:t>
      </w:r>
    </w:p>
    <w:p w14:paraId="0E195465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301" w:lineRule="exact"/>
        <w:ind w:hanging="361"/>
        <w:rPr>
          <w:sz w:val="24"/>
        </w:rPr>
      </w:pPr>
      <w:r>
        <w:rPr>
          <w:sz w:val="24"/>
        </w:rPr>
        <w:t>Published</w:t>
      </w:r>
      <w:r>
        <w:rPr>
          <w:spacing w:val="-4"/>
          <w:sz w:val="24"/>
        </w:rPr>
        <w:t xml:space="preserve"> </w:t>
      </w:r>
      <w:r>
        <w:rPr>
          <w:sz w:val="24"/>
        </w:rPr>
        <w:t>meta-analyses</w:t>
      </w:r>
      <w:r>
        <w:rPr>
          <w:spacing w:val="-6"/>
          <w:sz w:val="24"/>
        </w:rPr>
        <w:t xml:space="preserve"> </w:t>
      </w:r>
      <w:r>
        <w:rPr>
          <w:sz w:val="24"/>
        </w:rPr>
        <w:t>(where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appropriate)</w:t>
      </w:r>
    </w:p>
    <w:p w14:paraId="7CC75691" w14:textId="77777777" w:rsidR="005F37FD" w:rsidRDefault="005C1DFE">
      <w:pPr>
        <w:pStyle w:val="BodyText"/>
        <w:ind w:right="147"/>
      </w:pPr>
      <w:r>
        <w:rPr>
          <w:b/>
        </w:rPr>
        <w:t>If the above criteria are not met</w:t>
      </w:r>
      <w:r>
        <w:t>, a decision needs to be made about whether to proceed</w:t>
      </w:r>
      <w:r>
        <w:rPr>
          <w:spacing w:val="1"/>
        </w:rPr>
        <w:t xml:space="preserve"> </w:t>
      </w:r>
      <w:r>
        <w:t>with the ADOLOPMENT process, to perform a systematic review de novo (TFSR or KSU/ESR),</w:t>
      </w:r>
      <w:r>
        <w:rPr>
          <w:spacing w:val="-5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proceed.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SAC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decision.</w:t>
      </w:r>
    </w:p>
    <w:p w14:paraId="0650FB81" w14:textId="77777777" w:rsidR="005F37FD" w:rsidRDefault="005F37FD">
      <w:pPr>
        <w:pStyle w:val="BodyText"/>
        <w:spacing w:before="7"/>
        <w:ind w:left="0"/>
        <w:rPr>
          <w:sz w:val="19"/>
        </w:rPr>
      </w:pPr>
    </w:p>
    <w:p w14:paraId="6BCD3D08" w14:textId="77777777" w:rsidR="005F37FD" w:rsidRPr="003B1585" w:rsidRDefault="005C1DFE">
      <w:pPr>
        <w:pStyle w:val="Heading1"/>
        <w:spacing w:before="1"/>
        <w:rPr>
          <w:b/>
          <w:bCs/>
        </w:rPr>
      </w:pPr>
      <w:r w:rsidRPr="003B1585">
        <w:rPr>
          <w:b/>
          <w:bCs/>
          <w:color w:val="2E5395"/>
          <w:spacing w:val="-1"/>
        </w:rPr>
        <w:t>Confirmation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  <w:spacing w:val="-1"/>
        </w:rPr>
        <w:t>of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  <w:spacing w:val="-1"/>
        </w:rPr>
        <w:t>Task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  <w:spacing w:val="-1"/>
        </w:rPr>
        <w:t>Force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  <w:spacing w:val="-1"/>
        </w:rPr>
        <w:t>ADOLOPMENT</w:t>
      </w:r>
      <w:r w:rsidRPr="003B1585">
        <w:rPr>
          <w:b/>
          <w:bCs/>
          <w:color w:val="2E5395"/>
          <w:spacing w:val="-10"/>
        </w:rPr>
        <w:t xml:space="preserve"> </w:t>
      </w:r>
      <w:r w:rsidRPr="003B1585">
        <w:rPr>
          <w:b/>
          <w:bCs/>
          <w:color w:val="2E5395"/>
        </w:rPr>
        <w:t>team</w:t>
      </w:r>
    </w:p>
    <w:p w14:paraId="3BAB4C73" w14:textId="77777777" w:rsidR="005F37FD" w:rsidRDefault="005C1DFE">
      <w:pPr>
        <w:pStyle w:val="BodyText"/>
        <w:spacing w:before="1"/>
        <w:ind w:right="195"/>
      </w:pPr>
      <w:r>
        <w:t>The task force chair with the assistance of the task force SAC representative confirms the</w:t>
      </w:r>
      <w:r>
        <w:rPr>
          <w:spacing w:val="1"/>
        </w:rPr>
        <w:t xml:space="preserve"> </w:t>
      </w:r>
      <w:r>
        <w:t>membership of the TF ADOLOMENT (TFA) team. The team consists of a TFA Team lead who</w:t>
      </w:r>
      <w:r>
        <w:rPr>
          <w:spacing w:val="1"/>
        </w:rPr>
        <w:t xml:space="preserve"> </w:t>
      </w:r>
      <w:r>
        <w:t xml:space="preserve">is expected to be a task force member, a member of the SAC, and </w:t>
      </w:r>
      <w:proofErr w:type="gramStart"/>
      <w:r>
        <w:t>a number of</w:t>
      </w:r>
      <w:proofErr w:type="gramEnd"/>
      <w:r>
        <w:t xml:space="preserve"> other</w:t>
      </w:r>
      <w:r>
        <w:rPr>
          <w:spacing w:val="1"/>
        </w:rPr>
        <w:t xml:space="preserve"> </w:t>
      </w:r>
      <w:r>
        <w:t>content experts. The other content experts can be members of the task force (or other task</w:t>
      </w:r>
      <w:r>
        <w:rPr>
          <w:spacing w:val="-52"/>
        </w:rPr>
        <w:t xml:space="preserve"> </w:t>
      </w:r>
      <w:r>
        <w:t>forces), other SAC members, and other invited experts outside of the task force. All</w:t>
      </w:r>
      <w:r>
        <w:rPr>
          <w:spacing w:val="1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AHA/ILCOR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statement,</w:t>
      </w:r>
      <w:r>
        <w:rPr>
          <w:spacing w:val="-51"/>
        </w:rPr>
        <w:t xml:space="preserve"> </w:t>
      </w:r>
      <w:r>
        <w:t>as well as make specific declaration of conflicts (both financial and intellectual) that relate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topic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reviewed.</w:t>
      </w:r>
    </w:p>
    <w:p w14:paraId="35A0AB06" w14:textId="77777777" w:rsidR="005F37FD" w:rsidRDefault="005C1DFE">
      <w:pPr>
        <w:pStyle w:val="BodyText"/>
        <w:ind w:right="265"/>
      </w:pPr>
      <w:r>
        <w:t>The</w:t>
      </w:r>
      <w:r>
        <w:rPr>
          <w:spacing w:val="-3"/>
        </w:rPr>
        <w:t xml:space="preserve"> </w:t>
      </w:r>
      <w:r>
        <w:t>TF</w:t>
      </w:r>
      <w:r>
        <w:rPr>
          <w:spacing w:val="-1"/>
        </w:rPr>
        <w:t xml:space="preserve"> </w:t>
      </w:r>
      <w:r>
        <w:t>Chairs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COI</w:t>
      </w:r>
      <w:r>
        <w:rPr>
          <w:spacing w:val="-3"/>
        </w:rPr>
        <w:t xml:space="preserve"> </w:t>
      </w:r>
      <w:r>
        <w:t>disclosures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resolve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potential</w:t>
      </w:r>
      <w:r>
        <w:rPr>
          <w:spacing w:val="-52"/>
        </w:rPr>
        <w:t xml:space="preserve"> </w:t>
      </w:r>
      <w:r>
        <w:t>conflicts according to the ILCOR COI policy, usually by replacing those members with</w:t>
      </w:r>
      <w:r>
        <w:rPr>
          <w:spacing w:val="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conflicts.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COI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can be</w:t>
      </w:r>
      <w:r>
        <w:rPr>
          <w:spacing w:val="4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COI</w:t>
      </w:r>
      <w:r>
        <w:rPr>
          <w:spacing w:val="-2"/>
        </w:rPr>
        <w:t xml:space="preserve"> </w:t>
      </w:r>
      <w:r>
        <w:t>Co-Chairs.</w:t>
      </w:r>
    </w:p>
    <w:p w14:paraId="6FCDD773" w14:textId="77777777" w:rsidR="005F37FD" w:rsidRDefault="005F37FD">
      <w:pPr>
        <w:pStyle w:val="BodyText"/>
        <w:spacing w:before="7"/>
        <w:ind w:left="0"/>
        <w:rPr>
          <w:sz w:val="19"/>
        </w:rPr>
      </w:pPr>
    </w:p>
    <w:p w14:paraId="46CF418D" w14:textId="77777777" w:rsidR="005F37FD" w:rsidRPr="003B1585" w:rsidRDefault="005C1DFE">
      <w:pPr>
        <w:pStyle w:val="Heading1"/>
        <w:rPr>
          <w:b/>
          <w:bCs/>
        </w:rPr>
      </w:pPr>
      <w:r w:rsidRPr="003B1585">
        <w:rPr>
          <w:b/>
          <w:bCs/>
          <w:color w:val="2E5395"/>
          <w:spacing w:val="-1"/>
        </w:rPr>
        <w:t>Review</w:t>
      </w:r>
      <w:r w:rsidRPr="003B1585">
        <w:rPr>
          <w:b/>
          <w:bCs/>
          <w:color w:val="2E5395"/>
          <w:spacing w:val="-15"/>
        </w:rPr>
        <w:t xml:space="preserve"> </w:t>
      </w:r>
      <w:r w:rsidRPr="003B1585">
        <w:rPr>
          <w:b/>
          <w:bCs/>
          <w:color w:val="2E5395"/>
          <w:spacing w:val="-1"/>
        </w:rPr>
        <w:t>when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</w:rPr>
        <w:t>Search</w:t>
      </w:r>
      <w:r w:rsidRPr="003B1585">
        <w:rPr>
          <w:b/>
          <w:bCs/>
          <w:color w:val="2E5395"/>
          <w:spacing w:val="-14"/>
        </w:rPr>
        <w:t xml:space="preserve"> </w:t>
      </w:r>
      <w:r w:rsidRPr="003B1585">
        <w:rPr>
          <w:b/>
          <w:bCs/>
          <w:color w:val="2E5395"/>
        </w:rPr>
        <w:t>Strategies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last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run</w:t>
      </w:r>
    </w:p>
    <w:p w14:paraId="181291EC" w14:textId="77777777" w:rsidR="005F37FD" w:rsidRDefault="005C1DFE">
      <w:pPr>
        <w:pStyle w:val="BodyText"/>
        <w:spacing w:before="1"/>
        <w:ind w:right="101"/>
      </w:pPr>
      <w:r>
        <w:t>The complete ILCOR systematic review requires searching of Medline, Embase and Cochrane</w:t>
      </w:r>
      <w:r>
        <w:rPr>
          <w:spacing w:val="-53"/>
        </w:rPr>
        <w:t xml:space="preserve"> </w:t>
      </w:r>
      <w:r>
        <w:t>databases. If the previous search meets this criterion, and searches were performed in the</w:t>
      </w:r>
      <w:r>
        <w:rPr>
          <w:spacing w:val="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months,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searching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searches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performed 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3</w:t>
      </w:r>
    </w:p>
    <w:p w14:paraId="1B74BA17" w14:textId="77777777" w:rsidR="005F37FD" w:rsidRDefault="005F37FD">
      <w:pPr>
        <w:sectPr w:rsidR="005F37FD">
          <w:headerReference w:type="default" r:id="rId7"/>
          <w:footerReference w:type="default" r:id="rId8"/>
          <w:type w:val="continuous"/>
          <w:pgSz w:w="11900" w:h="16850"/>
          <w:pgMar w:top="1340" w:right="1320" w:bottom="880" w:left="1340" w:header="756" w:footer="689" w:gutter="0"/>
          <w:pgNumType w:start="1"/>
          <w:cols w:space="720"/>
        </w:sectPr>
      </w:pPr>
    </w:p>
    <w:p w14:paraId="6813D666" w14:textId="77777777" w:rsidR="005F37FD" w:rsidRDefault="005C1DFE">
      <w:pPr>
        <w:pStyle w:val="BodyText"/>
        <w:spacing w:before="90"/>
        <w:ind w:right="286"/>
      </w:pPr>
      <w:r>
        <w:lastRenderedPageBreak/>
        <w:t>months ago, it is recommended that the searches should be revisited (updated) and rerun.</w:t>
      </w:r>
      <w:r>
        <w:rPr>
          <w:spacing w:val="-52"/>
        </w:rPr>
        <w:t xml:space="preserve"> </w:t>
      </w:r>
      <w:r>
        <w:t>It is recommended that all search strategies be peer reviewed by peer information</w:t>
      </w:r>
      <w:r>
        <w:rPr>
          <w:spacing w:val="1"/>
        </w:rPr>
        <w:t xml:space="preserve"> </w:t>
      </w:r>
      <w:r>
        <w:t>specialists.</w:t>
      </w:r>
      <w:r>
        <w:rPr>
          <w:spacing w:val="1"/>
        </w:rPr>
        <w:t xml:space="preserve"> </w:t>
      </w:r>
      <w:r>
        <w:t>If published search strategies used in the original systematic review are not</w:t>
      </w:r>
      <w:r>
        <w:rPr>
          <w:spacing w:val="1"/>
        </w:rPr>
        <w:t xml:space="preserve"> </w:t>
      </w:r>
      <w:r>
        <w:t>available for all databases, the authors should be contacted. The creation of a CoSTR or an</w:t>
      </w:r>
      <w:r>
        <w:rPr>
          <w:spacing w:val="-52"/>
        </w:rPr>
        <w:t xml:space="preserve"> </w:t>
      </w:r>
      <w:r>
        <w:t>update to a CoSTR requires a recent comprehensive search of at least these three</w:t>
      </w:r>
      <w:r>
        <w:rPr>
          <w:spacing w:val="1"/>
        </w:rPr>
        <w:t xml:space="preserve"> </w:t>
      </w:r>
      <w:r>
        <w:t>databases.</w:t>
      </w:r>
    </w:p>
    <w:p w14:paraId="5C150349" w14:textId="77777777" w:rsidR="005F37FD" w:rsidRDefault="005F37FD">
      <w:pPr>
        <w:pStyle w:val="BodyText"/>
        <w:spacing w:before="8"/>
        <w:ind w:left="0"/>
        <w:rPr>
          <w:sz w:val="19"/>
        </w:rPr>
      </w:pPr>
    </w:p>
    <w:p w14:paraId="2D2BE781" w14:textId="77777777" w:rsidR="005F37FD" w:rsidRPr="003B1585" w:rsidRDefault="005C1DFE">
      <w:pPr>
        <w:pStyle w:val="Heading1"/>
        <w:rPr>
          <w:b/>
          <w:bCs/>
        </w:rPr>
      </w:pPr>
      <w:r w:rsidRPr="003B1585">
        <w:rPr>
          <w:b/>
          <w:bCs/>
          <w:color w:val="2E5395"/>
          <w:spacing w:val="-1"/>
        </w:rPr>
        <w:t>Inclusion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and</w:t>
      </w:r>
      <w:r w:rsidRPr="003B1585">
        <w:rPr>
          <w:b/>
          <w:bCs/>
          <w:color w:val="2E5395"/>
          <w:spacing w:val="-15"/>
        </w:rPr>
        <w:t xml:space="preserve"> </w:t>
      </w:r>
      <w:r w:rsidRPr="003B1585">
        <w:rPr>
          <w:b/>
          <w:bCs/>
          <w:color w:val="2E5395"/>
        </w:rPr>
        <w:t>exclusion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</w:rPr>
        <w:t>criteria</w:t>
      </w:r>
    </w:p>
    <w:p w14:paraId="085D0D7E" w14:textId="77777777" w:rsidR="005F37FD" w:rsidRDefault="005C1DFE">
      <w:pPr>
        <w:pStyle w:val="BodyText"/>
        <w:spacing w:before="1"/>
        <w:ind w:right="174"/>
      </w:pPr>
      <w:r>
        <w:t>The inclusion and exclusion criteria used by the published SR to screen the search results</w:t>
      </w:r>
      <w:r>
        <w:rPr>
          <w:spacing w:val="1"/>
        </w:rPr>
        <w:t xml:space="preserve"> </w:t>
      </w:r>
      <w:r>
        <w:t>should be documented and used by the TFA team for any new results. If these criteria are</w:t>
      </w:r>
      <w:r>
        <w:rPr>
          <w:spacing w:val="1"/>
        </w:rPr>
        <w:t xml:space="preserve"> </w:t>
      </w:r>
      <w:r>
        <w:t>considered inadequate for the ADOLOPMENT process, a decision should be made about the</w:t>
      </w:r>
      <w:r>
        <w:rPr>
          <w:spacing w:val="-52"/>
        </w:rPr>
        <w:t xml:space="preserve"> </w:t>
      </w:r>
      <w:r>
        <w:t>next steps</w:t>
      </w:r>
      <w:r>
        <w:rPr>
          <w:spacing w:val="-2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above, discuss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SAC</w:t>
      </w:r>
      <w:r>
        <w:rPr>
          <w:spacing w:val="-2"/>
        </w:rPr>
        <w:t xml:space="preserve"> </w:t>
      </w:r>
      <w:r>
        <w:t>representative).</w:t>
      </w:r>
    </w:p>
    <w:p w14:paraId="74DB5524" w14:textId="77777777" w:rsidR="005F37FD" w:rsidRDefault="005F37FD">
      <w:pPr>
        <w:pStyle w:val="BodyText"/>
        <w:spacing w:before="8"/>
        <w:ind w:left="0"/>
        <w:rPr>
          <w:sz w:val="19"/>
        </w:rPr>
      </w:pPr>
    </w:p>
    <w:p w14:paraId="1D5E3307" w14:textId="77777777" w:rsidR="005F37FD" w:rsidRPr="003B1585" w:rsidRDefault="005C1DFE">
      <w:pPr>
        <w:pStyle w:val="Heading1"/>
        <w:rPr>
          <w:b/>
          <w:bCs/>
        </w:rPr>
      </w:pPr>
      <w:r w:rsidRPr="003B1585">
        <w:rPr>
          <w:b/>
          <w:bCs/>
          <w:color w:val="2E5395"/>
          <w:spacing w:val="-2"/>
        </w:rPr>
        <w:t>PROSPERO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  <w:spacing w:val="-1"/>
        </w:rPr>
        <w:t>registration</w:t>
      </w:r>
    </w:p>
    <w:p w14:paraId="41D84B37" w14:textId="77777777" w:rsidR="005F37FD" w:rsidRDefault="005C1DFE">
      <w:pPr>
        <w:pStyle w:val="BodyText"/>
        <w:spacing w:before="1"/>
      </w:pPr>
      <w:r>
        <w:t>Prospero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systematic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spellStart"/>
      <w:r>
        <w:t>adolopment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52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t>cited.</w:t>
      </w:r>
    </w:p>
    <w:p w14:paraId="21CA5540" w14:textId="77777777" w:rsidR="005F37FD" w:rsidRDefault="005F37FD">
      <w:pPr>
        <w:pStyle w:val="BodyText"/>
        <w:spacing w:before="8"/>
        <w:ind w:left="0"/>
        <w:rPr>
          <w:sz w:val="19"/>
        </w:rPr>
      </w:pPr>
    </w:p>
    <w:p w14:paraId="6A352AAD" w14:textId="77777777" w:rsidR="005F37FD" w:rsidRPr="003B1585" w:rsidRDefault="005C1DFE">
      <w:pPr>
        <w:pStyle w:val="Heading1"/>
        <w:spacing w:line="341" w:lineRule="exact"/>
        <w:rPr>
          <w:b/>
          <w:bCs/>
        </w:rPr>
      </w:pPr>
      <w:r w:rsidRPr="003B1585">
        <w:rPr>
          <w:b/>
          <w:bCs/>
          <w:color w:val="2E5395"/>
        </w:rPr>
        <w:t>Initial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results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from</w:t>
      </w:r>
      <w:r w:rsidRPr="003B1585">
        <w:rPr>
          <w:b/>
          <w:bCs/>
          <w:color w:val="2E5395"/>
          <w:spacing w:val="-15"/>
        </w:rPr>
        <w:t xml:space="preserve"> </w:t>
      </w:r>
      <w:r w:rsidRPr="003B1585">
        <w:rPr>
          <w:b/>
          <w:bCs/>
          <w:color w:val="2E5395"/>
        </w:rPr>
        <w:t>re-run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</w:rPr>
        <w:t>of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</w:rPr>
        <w:t>search</w:t>
      </w:r>
    </w:p>
    <w:p w14:paraId="14B3120E" w14:textId="77777777" w:rsidR="005F37FD" w:rsidRDefault="005C1DFE">
      <w:pPr>
        <w:pStyle w:val="BodyText"/>
        <w:ind w:right="297"/>
      </w:pPr>
      <w:r>
        <w:t>If the searches need to be updated, peer reviewed and rerun, the list of articles identified</w:t>
      </w:r>
      <w:r>
        <w:rPr>
          <w:spacing w:val="1"/>
        </w:rPr>
        <w:t xml:space="preserve"> </w:t>
      </w:r>
      <w:r>
        <w:t>should be collated and stored. Exclusion of duplicate publications can be performed</w:t>
      </w:r>
      <w:r>
        <w:rPr>
          <w:spacing w:val="1"/>
        </w:rPr>
        <w:t xml:space="preserve"> </w:t>
      </w:r>
      <w:r>
        <w:t>manually (</w:t>
      </w:r>
      <w:proofErr w:type="spellStart"/>
      <w:r>
        <w:t>eg.</w:t>
      </w:r>
      <w:proofErr w:type="spellEnd"/>
      <w:r>
        <w:t xml:space="preserve"> using word or Excel files) or using programs such as Endnote or Covidence. If</w:t>
      </w:r>
      <w:r>
        <w:rPr>
          <w:spacing w:val="-52"/>
        </w:rPr>
        <w:t xml:space="preserve"> </w:t>
      </w:r>
      <w:r>
        <w:t>the searches are performed by an IS or librarian, the results should be collated (ideally in</w:t>
      </w:r>
      <w:r>
        <w:rPr>
          <w:spacing w:val="1"/>
        </w:rPr>
        <w:t xml:space="preserve"> </w:t>
      </w:r>
      <w:r>
        <w:t>Word and Endnote files), and the list of articles need to be forwarded to the TFSR team as</w:t>
      </w:r>
      <w:r>
        <w:rPr>
          <w:spacing w:val="1"/>
        </w:rPr>
        <w:t xml:space="preserve"> </w:t>
      </w:r>
      <w:r>
        <w:t>an EndNote file and a word file. We would expect that the number of studies identified 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rerunning</w:t>
      </w:r>
      <w:r>
        <w:rPr>
          <w:spacing w:val="-3"/>
        </w:rPr>
        <w:t xml:space="preserve"> </w:t>
      </w:r>
      <w:r>
        <w:t>of the searches</w:t>
      </w:r>
      <w:r>
        <w:rPr>
          <w:spacing w:val="3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small.</w:t>
      </w:r>
    </w:p>
    <w:p w14:paraId="34C86972" w14:textId="77777777" w:rsidR="005F37FD" w:rsidRDefault="005F37FD">
      <w:pPr>
        <w:pStyle w:val="BodyText"/>
        <w:spacing w:before="10"/>
        <w:ind w:left="0"/>
        <w:rPr>
          <w:sz w:val="19"/>
        </w:rPr>
      </w:pPr>
    </w:p>
    <w:p w14:paraId="07820366" w14:textId="77777777" w:rsidR="005F37FD" w:rsidRPr="003B1585" w:rsidRDefault="005C1DFE">
      <w:pPr>
        <w:pStyle w:val="Heading1"/>
        <w:spacing w:line="341" w:lineRule="exact"/>
        <w:rPr>
          <w:b/>
          <w:bCs/>
        </w:rPr>
      </w:pPr>
      <w:r w:rsidRPr="003B1585">
        <w:rPr>
          <w:b/>
          <w:bCs/>
          <w:color w:val="2E5395"/>
          <w:spacing w:val="-1"/>
        </w:rPr>
        <w:t>Review</w:t>
      </w:r>
      <w:r w:rsidRPr="003B1585">
        <w:rPr>
          <w:b/>
          <w:bCs/>
          <w:color w:val="2E5395"/>
          <w:spacing w:val="-15"/>
        </w:rPr>
        <w:t xml:space="preserve"> </w:t>
      </w:r>
      <w:r w:rsidRPr="003B1585">
        <w:rPr>
          <w:b/>
          <w:bCs/>
          <w:color w:val="2E5395"/>
          <w:spacing w:val="-1"/>
        </w:rPr>
        <w:t>of</w:t>
      </w:r>
      <w:r w:rsidRPr="003B1585">
        <w:rPr>
          <w:b/>
          <w:bCs/>
          <w:color w:val="2E5395"/>
          <w:spacing w:val="-11"/>
        </w:rPr>
        <w:t xml:space="preserve"> </w:t>
      </w:r>
      <w:r w:rsidRPr="003B1585">
        <w:rPr>
          <w:b/>
          <w:bCs/>
          <w:color w:val="2E5395"/>
          <w:spacing w:val="-1"/>
        </w:rPr>
        <w:t>titles</w:t>
      </w:r>
      <w:r w:rsidRPr="003B1585">
        <w:rPr>
          <w:b/>
          <w:bCs/>
          <w:color w:val="2E5395"/>
          <w:spacing w:val="-11"/>
        </w:rPr>
        <w:t xml:space="preserve"> </w:t>
      </w:r>
      <w:r w:rsidRPr="003B1585">
        <w:rPr>
          <w:b/>
          <w:bCs/>
          <w:color w:val="2E5395"/>
        </w:rPr>
        <w:t>and</w:t>
      </w:r>
      <w:r w:rsidRPr="003B1585">
        <w:rPr>
          <w:b/>
          <w:bCs/>
          <w:color w:val="2E5395"/>
          <w:spacing w:val="-10"/>
        </w:rPr>
        <w:t xml:space="preserve"> </w:t>
      </w:r>
      <w:r w:rsidRPr="003B1585">
        <w:rPr>
          <w:b/>
          <w:bCs/>
          <w:color w:val="2E5395"/>
        </w:rPr>
        <w:t>abstracts</w:t>
      </w:r>
      <w:r w:rsidRPr="003B1585">
        <w:rPr>
          <w:b/>
          <w:bCs/>
          <w:color w:val="2E5395"/>
          <w:spacing w:val="-11"/>
        </w:rPr>
        <w:t xml:space="preserve"> </w:t>
      </w:r>
      <w:r w:rsidRPr="003B1585">
        <w:rPr>
          <w:b/>
          <w:bCs/>
          <w:color w:val="2E5395"/>
        </w:rPr>
        <w:t>from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</w:rPr>
        <w:t>re-run</w:t>
      </w:r>
      <w:r w:rsidRPr="003B1585">
        <w:rPr>
          <w:b/>
          <w:bCs/>
          <w:color w:val="2E5395"/>
          <w:spacing w:val="-10"/>
        </w:rPr>
        <w:t xml:space="preserve"> </w:t>
      </w:r>
      <w:r w:rsidRPr="003B1585">
        <w:rPr>
          <w:b/>
          <w:bCs/>
          <w:color w:val="2E5395"/>
        </w:rPr>
        <w:t>of</w:t>
      </w:r>
      <w:r w:rsidRPr="003B1585">
        <w:rPr>
          <w:b/>
          <w:bCs/>
          <w:color w:val="2E5395"/>
          <w:spacing w:val="-11"/>
        </w:rPr>
        <w:t xml:space="preserve"> </w:t>
      </w:r>
      <w:r w:rsidRPr="003B1585">
        <w:rPr>
          <w:b/>
          <w:bCs/>
          <w:color w:val="2E5395"/>
        </w:rPr>
        <w:t>search</w:t>
      </w:r>
    </w:p>
    <w:p w14:paraId="21C91063" w14:textId="77777777" w:rsidR="005F37FD" w:rsidRDefault="005C1DFE">
      <w:pPr>
        <w:pStyle w:val="BodyText"/>
        <w:ind w:right="147"/>
      </w:pPr>
      <w:r>
        <w:t>TFA team leads may use software to facilitate the conduct the update of this systematic</w:t>
      </w:r>
      <w:r>
        <w:rPr>
          <w:spacing w:val="1"/>
        </w:rPr>
        <w:t xml:space="preserve"> </w:t>
      </w:r>
      <w:r>
        <w:t>review.</w:t>
      </w:r>
      <w:r>
        <w:rPr>
          <w:spacing w:val="1"/>
        </w:rPr>
        <w:t xml:space="preserve"> </w:t>
      </w:r>
      <w:r>
        <w:t>The overwhelming majority of the studies will be excluded according to the specific</w:t>
      </w:r>
      <w:r>
        <w:rPr>
          <w:spacing w:val="-53"/>
        </w:rPr>
        <w:t xml:space="preserve"> </w:t>
      </w:r>
      <w:r>
        <w:t>inclusion and exclusion criteria by completing the review of title/abstract. This initial</w:t>
      </w:r>
      <w:r>
        <w:rPr>
          <w:spacing w:val="1"/>
        </w:rPr>
        <w:t xml:space="preserve"> </w:t>
      </w:r>
      <w:r>
        <w:t>screening should be performed by two content experts, these roles will be allocated by the</w:t>
      </w:r>
      <w:r>
        <w:rPr>
          <w:spacing w:val="1"/>
        </w:rPr>
        <w:t xml:space="preserve"> </w:t>
      </w:r>
      <w:r>
        <w:t>TFA team</w:t>
      </w:r>
      <w:r>
        <w:rPr>
          <w:spacing w:val="1"/>
        </w:rPr>
        <w:t xml:space="preserve"> </w:t>
      </w:r>
      <w:r>
        <w:t>lead.</w:t>
      </w:r>
    </w:p>
    <w:p w14:paraId="39865F83" w14:textId="77777777" w:rsidR="005F37FD" w:rsidRDefault="005F37FD">
      <w:pPr>
        <w:pStyle w:val="BodyText"/>
        <w:spacing w:before="7"/>
        <w:ind w:left="0"/>
        <w:rPr>
          <w:sz w:val="19"/>
        </w:rPr>
      </w:pPr>
    </w:p>
    <w:p w14:paraId="730AEB3F" w14:textId="77777777" w:rsidR="005F37FD" w:rsidRPr="003B1585" w:rsidRDefault="005C1DFE">
      <w:pPr>
        <w:pStyle w:val="Heading1"/>
        <w:rPr>
          <w:b/>
          <w:bCs/>
        </w:rPr>
      </w:pPr>
      <w:r w:rsidRPr="003B1585">
        <w:rPr>
          <w:b/>
          <w:bCs/>
          <w:color w:val="2E5395"/>
        </w:rPr>
        <w:t>Review</w:t>
      </w:r>
      <w:r w:rsidRPr="003B1585">
        <w:rPr>
          <w:b/>
          <w:bCs/>
          <w:color w:val="2E5395"/>
          <w:spacing w:val="-15"/>
        </w:rPr>
        <w:t xml:space="preserve"> </w:t>
      </w:r>
      <w:r w:rsidRPr="003B1585">
        <w:rPr>
          <w:b/>
          <w:bCs/>
          <w:color w:val="2E5395"/>
        </w:rPr>
        <w:t>of</w:t>
      </w:r>
      <w:r w:rsidRPr="003B1585">
        <w:rPr>
          <w:b/>
          <w:bCs/>
          <w:color w:val="2E5395"/>
          <w:spacing w:val="-11"/>
        </w:rPr>
        <w:t xml:space="preserve"> </w:t>
      </w:r>
      <w:r w:rsidRPr="003B1585">
        <w:rPr>
          <w:b/>
          <w:bCs/>
          <w:color w:val="2E5395"/>
        </w:rPr>
        <w:t>full</w:t>
      </w:r>
      <w:r w:rsidRPr="003B1585">
        <w:rPr>
          <w:b/>
          <w:bCs/>
          <w:color w:val="2E5395"/>
          <w:spacing w:val="-10"/>
        </w:rPr>
        <w:t xml:space="preserve"> </w:t>
      </w:r>
      <w:r w:rsidRPr="003B1585">
        <w:rPr>
          <w:b/>
          <w:bCs/>
          <w:color w:val="2E5395"/>
        </w:rPr>
        <w:t>text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</w:rPr>
        <w:t>of</w:t>
      </w:r>
      <w:r w:rsidRPr="003B1585">
        <w:rPr>
          <w:b/>
          <w:bCs/>
          <w:color w:val="2E5395"/>
          <w:spacing w:val="-11"/>
        </w:rPr>
        <w:t xml:space="preserve"> </w:t>
      </w:r>
      <w:r w:rsidRPr="003B1585">
        <w:rPr>
          <w:b/>
          <w:bCs/>
          <w:color w:val="2E5395"/>
        </w:rPr>
        <w:t>studies</w:t>
      </w:r>
      <w:r w:rsidRPr="003B1585">
        <w:rPr>
          <w:b/>
          <w:bCs/>
          <w:color w:val="2E5395"/>
          <w:spacing w:val="-11"/>
        </w:rPr>
        <w:t xml:space="preserve"> </w:t>
      </w:r>
      <w:r w:rsidRPr="003B1585">
        <w:rPr>
          <w:b/>
          <w:bCs/>
          <w:color w:val="2E5395"/>
        </w:rPr>
        <w:t>from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re-run</w:t>
      </w:r>
      <w:r w:rsidRPr="003B1585">
        <w:rPr>
          <w:b/>
          <w:bCs/>
          <w:color w:val="2E5395"/>
          <w:spacing w:val="-10"/>
        </w:rPr>
        <w:t xml:space="preserve"> </w:t>
      </w:r>
      <w:r w:rsidRPr="003B1585">
        <w:rPr>
          <w:b/>
          <w:bCs/>
          <w:color w:val="2E5395"/>
        </w:rPr>
        <w:t>of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search</w:t>
      </w:r>
    </w:p>
    <w:p w14:paraId="04EFB4BF" w14:textId="77777777" w:rsidR="005F37FD" w:rsidRDefault="005C1DFE">
      <w:pPr>
        <w:pStyle w:val="BodyText"/>
        <w:spacing w:before="1"/>
        <w:ind w:right="601"/>
      </w:pPr>
      <w:r>
        <w:t>The next step is to review the full text of the studies identified for further review by the</w:t>
      </w:r>
      <w:r>
        <w:rPr>
          <w:spacing w:val="-52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“Review of</w:t>
      </w:r>
      <w:r>
        <w:rPr>
          <w:spacing w:val="-1"/>
        </w:rPr>
        <w:t xml:space="preserve"> </w:t>
      </w:r>
      <w:r>
        <w:t>titles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abstracts”.</w:t>
      </w:r>
    </w:p>
    <w:p w14:paraId="7AF5A361" w14:textId="77777777" w:rsidR="005F37FD" w:rsidRDefault="005C1DFE">
      <w:pPr>
        <w:pStyle w:val="BodyText"/>
        <w:ind w:right="391"/>
      </w:pPr>
      <w:r>
        <w:t>The additional articles identified for further review need to be retrieved for critical</w:t>
      </w:r>
      <w:r>
        <w:rPr>
          <w:spacing w:val="1"/>
        </w:rPr>
        <w:t xml:space="preserve"> </w:t>
      </w:r>
      <w:r>
        <w:t>appraisal. If the content experts are unable to access any articles, they should contact the</w:t>
      </w:r>
      <w:r>
        <w:rPr>
          <w:spacing w:val="-52"/>
        </w:rPr>
        <w:t xml:space="preserve"> </w:t>
      </w:r>
      <w:r>
        <w:t>SAC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 assist 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or escalate</w:t>
      </w:r>
      <w:r>
        <w:rPr>
          <w:spacing w:val="-1"/>
        </w:rPr>
        <w:t xml:space="preserve"> </w:t>
      </w:r>
      <w:r>
        <w:t>to SAC.</w:t>
      </w:r>
    </w:p>
    <w:p w14:paraId="3C89AF95" w14:textId="77777777" w:rsidR="005F37FD" w:rsidRDefault="005C1DFE">
      <w:pPr>
        <w:pStyle w:val="BodyText"/>
        <w:ind w:right="195"/>
      </w:pPr>
      <w:r>
        <w:t>Disagreements about decisions should be resolved by the TFA team lead (or SAC</w:t>
      </w:r>
      <w:r>
        <w:rPr>
          <w:spacing w:val="1"/>
        </w:rPr>
        <w:t xml:space="preserve"> </w:t>
      </w:r>
      <w:r>
        <w:t>representative if the TFA team lead is one of the two allocated to review the studies).</w:t>
      </w:r>
      <w:r>
        <w:rPr>
          <w:spacing w:val="1"/>
        </w:rPr>
        <w:t xml:space="preserve"> </w:t>
      </w:r>
      <w:r>
        <w:t>Studies that did not include any of the outcome measures identified in the original</w:t>
      </w:r>
      <w:r>
        <w:rPr>
          <w:spacing w:val="1"/>
        </w:rPr>
        <w:t xml:space="preserve"> </w:t>
      </w:r>
      <w:r>
        <w:t>systematic review would normally be excluded from further analysis. Studies that identified</w:t>
      </w:r>
      <w:r>
        <w:rPr>
          <w:spacing w:val="-5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harm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exceptions to</w:t>
      </w:r>
      <w:r>
        <w:rPr>
          <w:spacing w:val="-1"/>
        </w:rPr>
        <w:t xml:space="preserve"> </w:t>
      </w:r>
      <w:r>
        <w:t>this.</w:t>
      </w:r>
    </w:p>
    <w:p w14:paraId="0921BDF9" w14:textId="77777777" w:rsidR="005F37FD" w:rsidRDefault="005C1DFE">
      <w:pPr>
        <w:pStyle w:val="Heading2"/>
      </w:pPr>
      <w:r>
        <w:rPr>
          <w:color w:val="1F3762"/>
        </w:rPr>
        <w:t>Task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force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review</w:t>
      </w:r>
    </w:p>
    <w:p w14:paraId="6E81C0F0" w14:textId="77777777" w:rsidR="005F37FD" w:rsidRDefault="005C1DFE">
      <w:pPr>
        <w:pStyle w:val="BodyText"/>
        <w:spacing w:before="1"/>
        <w:ind w:right="353"/>
      </w:pPr>
      <w:r>
        <w:t>At the point that the list of included studies is complete, the list should be provided to the</w:t>
      </w:r>
      <w:r>
        <w:rPr>
          <w:spacing w:val="-52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there are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obvious omissions.</w:t>
      </w:r>
    </w:p>
    <w:p w14:paraId="02D39BF8" w14:textId="77777777" w:rsidR="005F37FD" w:rsidRDefault="005F37FD">
      <w:pPr>
        <w:sectPr w:rsidR="005F37FD">
          <w:pgSz w:w="11900" w:h="16850"/>
          <w:pgMar w:top="1340" w:right="1320" w:bottom="880" w:left="1340" w:header="756" w:footer="689" w:gutter="0"/>
          <w:cols w:space="720"/>
        </w:sectPr>
      </w:pPr>
    </w:p>
    <w:p w14:paraId="0B133869" w14:textId="77777777" w:rsidR="005F37FD" w:rsidRPr="003B1585" w:rsidRDefault="005C1DFE">
      <w:pPr>
        <w:pStyle w:val="Heading1"/>
        <w:spacing w:before="91" w:line="341" w:lineRule="exact"/>
        <w:rPr>
          <w:b/>
          <w:bCs/>
        </w:rPr>
      </w:pPr>
      <w:r w:rsidRPr="003B1585">
        <w:rPr>
          <w:b/>
          <w:bCs/>
          <w:color w:val="2E5395"/>
          <w:spacing w:val="-1"/>
        </w:rPr>
        <w:lastRenderedPageBreak/>
        <w:t>Evaluation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of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included</w:t>
      </w:r>
      <w:r w:rsidRPr="003B1585">
        <w:rPr>
          <w:b/>
          <w:bCs/>
          <w:color w:val="2E5395"/>
          <w:spacing w:val="-14"/>
        </w:rPr>
        <w:t xml:space="preserve"> </w:t>
      </w:r>
      <w:r w:rsidRPr="003B1585">
        <w:rPr>
          <w:b/>
          <w:bCs/>
          <w:color w:val="2E5395"/>
        </w:rPr>
        <w:t>studies</w:t>
      </w:r>
    </w:p>
    <w:p w14:paraId="7B67DA47" w14:textId="77777777" w:rsidR="005F37FD" w:rsidRDefault="005C1DFE">
      <w:pPr>
        <w:pStyle w:val="BodyText"/>
        <w:ind w:right="1202"/>
      </w:pPr>
      <w:r>
        <w:t>The next step involves extracting the data from the studies and performing a bias</w:t>
      </w:r>
      <w:r>
        <w:rPr>
          <w:spacing w:val="-5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(based</w:t>
      </w:r>
      <w:r>
        <w:rPr>
          <w:spacing w:val="-1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outcome).</w:t>
      </w:r>
    </w:p>
    <w:p w14:paraId="5A2DC739" w14:textId="77777777" w:rsidR="005F37FD" w:rsidRDefault="005C1DFE">
      <w:pPr>
        <w:pStyle w:val="Heading2"/>
        <w:spacing w:before="122" w:line="341" w:lineRule="exact"/>
      </w:pPr>
      <w:r>
        <w:rPr>
          <w:color w:val="1F3762"/>
        </w:rPr>
        <w:t>Extracting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data</w:t>
      </w:r>
    </w:p>
    <w:p w14:paraId="2940C6ED" w14:textId="77777777" w:rsidR="005F37FD" w:rsidRDefault="005C1DFE">
      <w:pPr>
        <w:pStyle w:val="BodyText"/>
        <w:ind w:right="134"/>
      </w:pPr>
      <w:r>
        <w:t>A member of the TFA team needs to be delegated to extract the study data and add this in a</w:t>
      </w:r>
      <w:r>
        <w:rPr>
          <w:spacing w:val="-52"/>
        </w:rPr>
        <w:t xml:space="preserve"> </w:t>
      </w:r>
      <w:r>
        <w:t>way it can be considered in addition to the data from the previous SR. Extracted data from</w:t>
      </w:r>
      <w:r>
        <w:rPr>
          <w:spacing w:val="1"/>
        </w:rPr>
        <w:t xml:space="preserve"> </w:t>
      </w:r>
      <w:r>
        <w:t xml:space="preserve">each study could be entered into a separate row of a </w:t>
      </w:r>
      <w:proofErr w:type="spellStart"/>
      <w:r>
        <w:t>standardised</w:t>
      </w:r>
      <w:proofErr w:type="spellEnd"/>
      <w:r>
        <w:t xml:space="preserve"> spreadsheet (</w:t>
      </w:r>
      <w:proofErr w:type="spellStart"/>
      <w:r>
        <w:t>eg.</w:t>
      </w:r>
      <w:proofErr w:type="spellEnd"/>
      <w:r>
        <w:t xml:space="preserve"> Excel</w:t>
      </w:r>
      <w:r>
        <w:rPr>
          <w:spacing w:val="1"/>
        </w:rPr>
        <w:t xml:space="preserve"> </w:t>
      </w:r>
      <w:r>
        <w:t>file)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(</w:t>
      </w:r>
      <w:proofErr w:type="spellStart"/>
      <w:r>
        <w:t>eg.</w:t>
      </w:r>
      <w:proofErr w:type="spellEnd"/>
      <w:r>
        <w:rPr>
          <w:spacing w:val="53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file).</w:t>
      </w:r>
    </w:p>
    <w:p w14:paraId="351C372F" w14:textId="77777777" w:rsidR="005F37FD" w:rsidRDefault="005C1DFE">
      <w:pPr>
        <w:pStyle w:val="Heading2"/>
        <w:spacing w:before="118"/>
      </w:pPr>
      <w:r>
        <w:rPr>
          <w:color w:val="1F3762"/>
        </w:rPr>
        <w:t>Bias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assessment</w:t>
      </w:r>
    </w:p>
    <w:p w14:paraId="167DCBAF" w14:textId="77777777" w:rsidR="005F37FD" w:rsidRDefault="005C1DFE">
      <w:pPr>
        <w:pStyle w:val="BodyText"/>
        <w:spacing w:before="2"/>
        <w:ind w:right="195"/>
      </w:pPr>
      <w:r>
        <w:t>Each included study needs to have an assessment of its potential bias. A designated</w:t>
      </w:r>
      <w:r>
        <w:rPr>
          <w:spacing w:val="1"/>
        </w:rPr>
        <w:t xml:space="preserve"> </w:t>
      </w:r>
      <w:r>
        <w:t>member of the TFA team needs to complete this for the individual key outcomes, as this</w:t>
      </w:r>
      <w:r>
        <w:rPr>
          <w:spacing w:val="1"/>
        </w:rPr>
        <w:t xml:space="preserve"> </w:t>
      </w:r>
      <w:r>
        <w:t>information will be included in the rows of Evidence Profile tables. A second member of the</w:t>
      </w:r>
      <w:r>
        <w:rPr>
          <w:spacing w:val="-52"/>
        </w:rPr>
        <w:t xml:space="preserve"> </w:t>
      </w:r>
      <w:r>
        <w:t>TFA team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allocated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assessments.</w:t>
      </w:r>
    </w:p>
    <w:p w14:paraId="72FBC898" w14:textId="77777777" w:rsidR="005F37FD" w:rsidRDefault="005C1DFE">
      <w:pPr>
        <w:pStyle w:val="BodyText"/>
        <w:ind w:right="166"/>
      </w:pPr>
      <w:r>
        <w:t>For consistency with the published SR, the same Bias assessment tool used in that SR could</w:t>
      </w:r>
      <w:r>
        <w:rPr>
          <w:spacing w:val="1"/>
        </w:rPr>
        <w:t xml:space="preserve"> </w:t>
      </w:r>
      <w:r>
        <w:t>be used for any newly identified studies. The TFA team should consider using the newer risk</w:t>
      </w:r>
      <w:r>
        <w:rPr>
          <w:spacing w:val="-5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bias</w:t>
      </w:r>
      <w:r>
        <w:rPr>
          <w:spacing w:val="-3"/>
        </w:rPr>
        <w:t xml:space="preserve"> </w:t>
      </w:r>
      <w:r>
        <w:t>tools:</w:t>
      </w:r>
      <w:r>
        <w:rPr>
          <w:spacing w:val="-3"/>
        </w:rPr>
        <w:t xml:space="preserve"> </w:t>
      </w:r>
      <w:proofErr w:type="spellStart"/>
      <w:r>
        <w:t>eg.</w:t>
      </w:r>
      <w:proofErr w:type="spellEnd"/>
      <w:r>
        <w:t xml:space="preserve"> </w:t>
      </w:r>
      <w:proofErr w:type="spellStart"/>
      <w:r>
        <w:t>RoB</w:t>
      </w:r>
      <w:proofErr w:type="spellEnd"/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for RCTs,</w:t>
      </w:r>
      <w:r>
        <w:rPr>
          <w:spacing w:val="1"/>
        </w:rPr>
        <w:t xml:space="preserve"> </w:t>
      </w:r>
      <w:r>
        <w:t>and ROBINS-I</w:t>
      </w:r>
      <w:r>
        <w:rPr>
          <w:spacing w:val="-3"/>
        </w:rPr>
        <w:t xml:space="preserve"> </w:t>
      </w:r>
      <w:r>
        <w:t>for non-RCTs</w:t>
      </w:r>
      <w:r>
        <w:rPr>
          <w:spacing w:val="1"/>
        </w:rPr>
        <w:t xml:space="preserve"> </w:t>
      </w:r>
      <w:r>
        <w:t>for interventions.</w:t>
      </w:r>
    </w:p>
    <w:p w14:paraId="404B6F1F" w14:textId="77777777" w:rsidR="005F37FD" w:rsidRDefault="005F37FD">
      <w:pPr>
        <w:pStyle w:val="BodyText"/>
        <w:spacing w:before="7"/>
        <w:ind w:left="0"/>
        <w:rPr>
          <w:sz w:val="19"/>
        </w:rPr>
      </w:pPr>
    </w:p>
    <w:p w14:paraId="28F2D480" w14:textId="77777777" w:rsidR="005F37FD" w:rsidRPr="003B1585" w:rsidRDefault="005C1DFE">
      <w:pPr>
        <w:pStyle w:val="Heading1"/>
        <w:rPr>
          <w:b/>
          <w:bCs/>
        </w:rPr>
      </w:pPr>
      <w:r w:rsidRPr="003B1585">
        <w:rPr>
          <w:b/>
          <w:bCs/>
          <w:color w:val="2E5395"/>
          <w:spacing w:val="-1"/>
        </w:rPr>
        <w:t>Updating</w:t>
      </w:r>
      <w:r w:rsidRPr="003B1585">
        <w:rPr>
          <w:b/>
          <w:bCs/>
          <w:color w:val="2E5395"/>
          <w:spacing w:val="-15"/>
        </w:rPr>
        <w:t xml:space="preserve"> </w:t>
      </w:r>
      <w:r w:rsidRPr="003B1585">
        <w:rPr>
          <w:b/>
          <w:bCs/>
          <w:color w:val="2E5395"/>
          <w:spacing w:val="-1"/>
        </w:rPr>
        <w:t>"Evidence</w:t>
      </w:r>
      <w:r w:rsidRPr="003B1585">
        <w:rPr>
          <w:b/>
          <w:bCs/>
          <w:color w:val="2E5395"/>
          <w:spacing w:val="-11"/>
        </w:rPr>
        <w:t xml:space="preserve"> </w:t>
      </w:r>
      <w:r w:rsidRPr="003B1585">
        <w:rPr>
          <w:b/>
          <w:bCs/>
          <w:color w:val="2E5395"/>
          <w:spacing w:val="-1"/>
        </w:rPr>
        <w:t>Profile"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</w:rPr>
        <w:t>tables</w:t>
      </w:r>
    </w:p>
    <w:p w14:paraId="06CEFCFC" w14:textId="77777777" w:rsidR="005F37FD" w:rsidRDefault="005C1DFE">
      <w:pPr>
        <w:pStyle w:val="BodyText"/>
        <w:spacing w:before="1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updated</w:t>
      </w:r>
    </w:p>
    <w:p w14:paraId="4DCBF1CA" w14:textId="77777777" w:rsidR="005F37FD" w:rsidRDefault="005C1DFE">
      <w:pPr>
        <w:pStyle w:val="BodyText"/>
        <w:ind w:right="147"/>
      </w:pPr>
      <w:r>
        <w:t>“Evidence</w:t>
      </w:r>
      <w:r>
        <w:rPr>
          <w:spacing w:val="-5"/>
        </w:rPr>
        <w:t xml:space="preserve"> </w:t>
      </w:r>
      <w:r>
        <w:t>Profile”</w:t>
      </w:r>
      <w:r>
        <w:rPr>
          <w:spacing w:val="-4"/>
        </w:rPr>
        <w:t xml:space="preserve"> </w:t>
      </w:r>
      <w:r>
        <w:t>tables,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</w:t>
      </w:r>
      <w:r>
        <w:rPr>
          <w:spacing w:val="-51"/>
        </w:rPr>
        <w:t xml:space="preserve"> </w:t>
      </w:r>
      <w:r>
        <w:t>of certainty within the EP tables (</w:t>
      </w:r>
      <w:proofErr w:type="spellStart"/>
      <w:r>
        <w:t>eg.</w:t>
      </w:r>
      <w:proofErr w:type="spellEnd"/>
      <w:r>
        <w:t xml:space="preserve"> Imprecision, Inconsistency etc.). The Evidence Profile</w:t>
      </w:r>
      <w:r>
        <w:rPr>
          <w:spacing w:val="1"/>
        </w:rPr>
        <w:t xml:space="preserve"> </w:t>
      </w:r>
      <w:r>
        <w:t xml:space="preserve">tables are created using the </w:t>
      </w:r>
      <w:proofErr w:type="spellStart"/>
      <w:r>
        <w:t>GRADEPro</w:t>
      </w:r>
      <w:proofErr w:type="spellEnd"/>
      <w:r>
        <w:t xml:space="preserve"> website (</w:t>
      </w:r>
      <w:hyperlink r:id="rId9">
        <w:r>
          <w:rPr>
            <w:color w:val="0462C1"/>
            <w:u w:val="single" w:color="0462C1"/>
          </w:rPr>
          <w:t>https://gradepro.org</w:t>
        </w:r>
        <w:r>
          <w:rPr>
            <w:color w:val="0462C1"/>
          </w:rPr>
          <w:t xml:space="preserve"> </w:t>
        </w:r>
      </w:hyperlink>
      <w:r>
        <w:t>). Your SAC</w:t>
      </w:r>
      <w:r>
        <w:rPr>
          <w:spacing w:val="1"/>
        </w:rPr>
        <w:t xml:space="preserve"> </w:t>
      </w:r>
      <w:r>
        <w:t>representative can assist with this process. There should be one table for each PICOST</w:t>
      </w:r>
      <w:r>
        <w:rPr>
          <w:spacing w:val="1"/>
        </w:rPr>
        <w:t xml:space="preserve"> </w:t>
      </w:r>
      <w:r>
        <w:t>question,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row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 outcome variables.</w:t>
      </w:r>
    </w:p>
    <w:p w14:paraId="2407AC99" w14:textId="77777777" w:rsidR="005F37FD" w:rsidRDefault="005C1DFE">
      <w:pPr>
        <w:pStyle w:val="BodyText"/>
        <w:ind w:right="185"/>
      </w:pPr>
      <w:r>
        <w:t>If any modification of the existing data is required (</w:t>
      </w:r>
      <w:proofErr w:type="spellStart"/>
      <w:r>
        <w:t>eg.</w:t>
      </w:r>
      <w:proofErr w:type="spellEnd"/>
      <w:r>
        <w:t xml:space="preserve"> Relative or Absolute Effect, meta-</w:t>
      </w:r>
      <w:r>
        <w:rPr>
          <w:spacing w:val="1"/>
        </w:rPr>
        <w:t xml:space="preserve"> </w:t>
      </w:r>
      <w:r>
        <w:t>analyses</w:t>
      </w:r>
      <w:r>
        <w:rPr>
          <w:spacing w:val="-3"/>
        </w:rPr>
        <w:t xml:space="preserve"> </w:t>
      </w:r>
      <w:r>
        <w:t>etc.),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coordinated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SAC</w:t>
      </w:r>
      <w:r>
        <w:rPr>
          <w:spacing w:val="-3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1"/>
        </w:rPr>
        <w:t xml:space="preserve"> </w:t>
      </w:r>
      <w:r>
        <w:t>escalated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SAC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assistance.</w:t>
      </w:r>
    </w:p>
    <w:p w14:paraId="557537BB" w14:textId="77777777" w:rsidR="005F37FD" w:rsidRDefault="005C1DFE">
      <w:pPr>
        <w:pStyle w:val="BodyText"/>
        <w:spacing w:line="292" w:lineRule="exact"/>
      </w:pPr>
      <w:r>
        <w:t>Further</w:t>
      </w:r>
      <w:r>
        <w:rPr>
          <w:spacing w:val="-2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columns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Appendix</w:t>
      </w:r>
      <w:r>
        <w:rPr>
          <w:spacing w:val="-6"/>
        </w:rPr>
        <w:t xml:space="preserve"> </w:t>
      </w:r>
      <w:r>
        <w:t>A.</w:t>
      </w:r>
    </w:p>
    <w:p w14:paraId="0CE7EC16" w14:textId="77777777" w:rsidR="005F37FD" w:rsidRDefault="005F37FD">
      <w:pPr>
        <w:pStyle w:val="BodyText"/>
        <w:spacing w:before="8"/>
        <w:ind w:left="0"/>
        <w:rPr>
          <w:sz w:val="19"/>
        </w:rPr>
      </w:pPr>
    </w:p>
    <w:p w14:paraId="3858B1BA" w14:textId="77777777" w:rsidR="005F37FD" w:rsidRPr="003B1585" w:rsidRDefault="005C1DFE">
      <w:pPr>
        <w:pStyle w:val="Heading1"/>
        <w:rPr>
          <w:b/>
          <w:bCs/>
        </w:rPr>
      </w:pPr>
      <w:r w:rsidRPr="003B1585">
        <w:rPr>
          <w:b/>
          <w:bCs/>
          <w:color w:val="2E5395"/>
        </w:rPr>
        <w:t>Preparation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of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the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summary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</w:rPr>
        <w:t>of</w:t>
      </w:r>
      <w:r w:rsidRPr="003B1585">
        <w:rPr>
          <w:b/>
          <w:bCs/>
          <w:color w:val="2E5395"/>
          <w:spacing w:val="-15"/>
        </w:rPr>
        <w:t xml:space="preserve"> </w:t>
      </w:r>
      <w:r w:rsidRPr="003B1585">
        <w:rPr>
          <w:b/>
          <w:bCs/>
          <w:color w:val="2E5395"/>
        </w:rPr>
        <w:t>the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</w:rPr>
        <w:t>review</w:t>
      </w:r>
    </w:p>
    <w:p w14:paraId="3DA70D14" w14:textId="77777777" w:rsidR="005F37FD" w:rsidRDefault="005C1DFE">
      <w:pPr>
        <w:pStyle w:val="BodyText"/>
        <w:spacing w:before="1" w:line="293" w:lineRule="exact"/>
      </w:pPr>
      <w:r>
        <w:t>The</w:t>
      </w:r>
      <w:r>
        <w:rPr>
          <w:spacing w:val="-1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outcome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TFA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be:</w:t>
      </w:r>
    </w:p>
    <w:p w14:paraId="4CAD904E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Consensus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4"/>
          <w:sz w:val="24"/>
        </w:rPr>
        <w:t xml:space="preserve"> </w:t>
      </w:r>
      <w:r>
        <w:rPr>
          <w:sz w:val="24"/>
        </w:rPr>
        <w:t>(CoSTR),</w:t>
      </w:r>
    </w:p>
    <w:p w14:paraId="3985EA96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previously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5"/>
          <w:sz w:val="24"/>
        </w:rPr>
        <w:t xml:space="preserve"> </w:t>
      </w:r>
      <w:r>
        <w:rPr>
          <w:sz w:val="24"/>
        </w:rPr>
        <w:t>CoSTR,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618545B2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“Task</w:t>
      </w:r>
      <w:r>
        <w:rPr>
          <w:spacing w:val="-2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Insight”</w:t>
      </w:r>
    </w:p>
    <w:p w14:paraId="50CFA943" w14:textId="77777777" w:rsidR="005F37FD" w:rsidRDefault="005C1DFE">
      <w:pPr>
        <w:pStyle w:val="BodyText"/>
        <w:ind w:right="102"/>
      </w:pPr>
      <w:r>
        <w:t>In all cases, a draft summary is provided by the TFA team, but the final summary product is a</w:t>
      </w:r>
      <w:r>
        <w:rPr>
          <w:spacing w:val="-52"/>
        </w:rPr>
        <w:t xml:space="preserve"> </w:t>
      </w:r>
      <w:r>
        <w:t>result of task force discussions, based on the information from the Evidence Profile tables,</w:t>
      </w:r>
      <w:r>
        <w:rPr>
          <w:spacing w:val="1"/>
        </w:rPr>
        <w:t xml:space="preserve"> </w:t>
      </w:r>
      <w:r>
        <w:t>and considered in the light of the categories of the GRADE Evidence To Decision table on the</w:t>
      </w:r>
      <w:r>
        <w:rPr>
          <w:spacing w:val="-52"/>
        </w:rPr>
        <w:t xml:space="preserve"> </w:t>
      </w:r>
      <w:proofErr w:type="spellStart"/>
      <w:r>
        <w:t>GRADEPro</w:t>
      </w:r>
      <w:proofErr w:type="spellEnd"/>
      <w:r>
        <w:rPr>
          <w:spacing w:val="-2"/>
        </w:rPr>
        <w:t xml:space="preserve"> </w:t>
      </w:r>
      <w:r>
        <w:t>website (</w:t>
      </w:r>
      <w:hyperlink r:id="rId10">
        <w:r>
          <w:rPr>
            <w:color w:val="0462C1"/>
            <w:u w:val="single" w:color="0462C1"/>
          </w:rPr>
          <w:t>https://gradepro.org</w:t>
        </w:r>
        <w:r>
          <w:rPr>
            <w:color w:val="0462C1"/>
            <w:spacing w:val="1"/>
          </w:rPr>
          <w:t xml:space="preserve"> </w:t>
        </w:r>
      </w:hyperlink>
      <w:r>
        <w:t>).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are:</w:t>
      </w:r>
    </w:p>
    <w:p w14:paraId="499D42E2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304" w:lineRule="exact"/>
        <w:ind w:hanging="361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problem</w:t>
      </w:r>
      <w:r>
        <w:rPr>
          <w:spacing w:val="-3"/>
          <w:sz w:val="24"/>
        </w:rPr>
        <w:t xml:space="preserve"> </w:t>
      </w:r>
      <w:r>
        <w:rPr>
          <w:sz w:val="24"/>
        </w:rPr>
        <w:t>priority?</w:t>
      </w:r>
    </w:p>
    <w:p w14:paraId="311BC63F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overall certainty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evidence?</w:t>
      </w:r>
    </w:p>
    <w:p w14:paraId="1191392E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uncertainty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3"/>
          <w:sz w:val="24"/>
        </w:rPr>
        <w:t xml:space="preserve"> </w:t>
      </w:r>
      <w:r>
        <w:rPr>
          <w:sz w:val="24"/>
        </w:rPr>
        <w:t>outcomes?</w:t>
      </w:r>
    </w:p>
    <w:p w14:paraId="0B4B4878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desirable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1"/>
          <w:sz w:val="24"/>
        </w:rPr>
        <w:t xml:space="preserve"> </w:t>
      </w:r>
      <w:r>
        <w:rPr>
          <w:sz w:val="24"/>
        </w:rPr>
        <w:t>effects</w:t>
      </w:r>
      <w:r>
        <w:rPr>
          <w:spacing w:val="-4"/>
          <w:sz w:val="24"/>
        </w:rPr>
        <w:t xml:space="preserve"> </w:t>
      </w:r>
      <w:r>
        <w:rPr>
          <w:sz w:val="24"/>
        </w:rPr>
        <w:t>large?</w:t>
      </w:r>
    </w:p>
    <w:p w14:paraId="6227E441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undesirable</w:t>
      </w:r>
      <w:r>
        <w:rPr>
          <w:spacing w:val="-3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>effects</w:t>
      </w:r>
      <w:r>
        <w:rPr>
          <w:spacing w:val="-4"/>
          <w:sz w:val="24"/>
        </w:rPr>
        <w:t xml:space="preserve"> </w:t>
      </w:r>
      <w:r>
        <w:rPr>
          <w:sz w:val="24"/>
        </w:rPr>
        <w:t>small?</w:t>
      </w:r>
    </w:p>
    <w:p w14:paraId="2F6C8873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desirable</w:t>
      </w:r>
      <w:r>
        <w:rPr>
          <w:spacing w:val="-3"/>
          <w:sz w:val="24"/>
        </w:rPr>
        <w:t xml:space="preserve"> </w:t>
      </w:r>
      <w:r>
        <w:rPr>
          <w:sz w:val="24"/>
        </w:rPr>
        <w:t>effects</w:t>
      </w:r>
      <w:r>
        <w:rPr>
          <w:spacing w:val="-4"/>
          <w:sz w:val="24"/>
        </w:rPr>
        <w:t xml:space="preserve"> </w:t>
      </w:r>
      <w:r>
        <w:rPr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undesirable</w:t>
      </w:r>
      <w:r>
        <w:rPr>
          <w:spacing w:val="-1"/>
          <w:sz w:val="24"/>
        </w:rPr>
        <w:t xml:space="preserve"> </w:t>
      </w:r>
      <w:r>
        <w:rPr>
          <w:sz w:val="24"/>
        </w:rPr>
        <w:t>effects?</w:t>
      </w:r>
    </w:p>
    <w:p w14:paraId="71BB80C3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small?</w:t>
      </w:r>
    </w:p>
    <w:p w14:paraId="4147A2A4" w14:textId="77777777" w:rsidR="005F37FD" w:rsidRDefault="005F37FD">
      <w:pPr>
        <w:rPr>
          <w:sz w:val="24"/>
        </w:rPr>
        <w:sectPr w:rsidR="005F37FD">
          <w:pgSz w:w="11900" w:h="16850"/>
          <w:pgMar w:top="1340" w:right="1320" w:bottom="880" w:left="1340" w:header="756" w:footer="689" w:gutter="0"/>
          <w:cols w:space="720"/>
        </w:sectPr>
      </w:pPr>
    </w:p>
    <w:p w14:paraId="74373355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90" w:line="305" w:lineRule="exact"/>
        <w:ind w:hanging="361"/>
        <w:rPr>
          <w:sz w:val="24"/>
        </w:rPr>
      </w:pPr>
      <w:r>
        <w:rPr>
          <w:sz w:val="24"/>
        </w:rPr>
        <w:lastRenderedPageBreak/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incremental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4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net</w:t>
      </w:r>
      <w:r>
        <w:rPr>
          <w:spacing w:val="-2"/>
          <w:sz w:val="24"/>
        </w:rPr>
        <w:t xml:space="preserve"> </w:t>
      </w:r>
      <w:r>
        <w:rPr>
          <w:sz w:val="24"/>
        </w:rPr>
        <w:t>benefits?</w:t>
      </w:r>
    </w:p>
    <w:p w14:paraId="04B94835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inequities?</w:t>
      </w:r>
    </w:p>
    <w:p w14:paraId="5313C456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option</w:t>
      </w:r>
      <w:r>
        <w:rPr>
          <w:spacing w:val="-2"/>
          <w:sz w:val="24"/>
        </w:rPr>
        <w:t xml:space="preserve"> </w:t>
      </w:r>
      <w:r>
        <w:rPr>
          <w:sz w:val="24"/>
        </w:rPr>
        <w:t>acceptable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stakeholders?</w:t>
      </w:r>
    </w:p>
    <w:p w14:paraId="38600217" w14:textId="77777777" w:rsidR="005F37FD" w:rsidRDefault="005C1DF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option</w:t>
      </w:r>
      <w:r>
        <w:rPr>
          <w:spacing w:val="-3"/>
          <w:sz w:val="24"/>
        </w:rPr>
        <w:t xml:space="preserve"> </w:t>
      </w:r>
      <w:r>
        <w:rPr>
          <w:sz w:val="24"/>
        </w:rPr>
        <w:t>feasible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implement?</w:t>
      </w:r>
    </w:p>
    <w:p w14:paraId="563D06F1" w14:textId="77777777" w:rsidR="005F37FD" w:rsidRDefault="005C1DFE">
      <w:pPr>
        <w:pStyle w:val="BodyText"/>
        <w:spacing w:before="2"/>
        <w:ind w:right="338"/>
      </w:pPr>
      <w:r>
        <w:t>Ideally, to support a new or updated CoSTR, an Evidence to Decision framework should be</w:t>
      </w:r>
      <w:r>
        <w:rPr>
          <w:spacing w:val="-53"/>
        </w:rPr>
        <w:t xml:space="preserve"> </w:t>
      </w:r>
      <w:r>
        <w:t>completed.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obviously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included studies.</w:t>
      </w:r>
    </w:p>
    <w:p w14:paraId="7E403C8A" w14:textId="77777777" w:rsidR="005F37FD" w:rsidRDefault="005C1DFE">
      <w:pPr>
        <w:pStyle w:val="Heading2"/>
        <w:spacing w:before="120" w:line="341" w:lineRule="exact"/>
      </w:pPr>
      <w:r>
        <w:rPr>
          <w:color w:val="1F3762"/>
        </w:rPr>
        <w:t>Consensus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on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Science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and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Treatment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Recommendations</w:t>
      </w:r>
    </w:p>
    <w:p w14:paraId="015F770B" w14:textId="77777777" w:rsidR="005F37FD" w:rsidRDefault="005C1DFE">
      <w:pPr>
        <w:pStyle w:val="BodyText"/>
        <w:ind w:right="147"/>
      </w:pPr>
      <w:r>
        <w:t>The format of the Consensus on Science statement with Treatment Recommendations</w:t>
      </w:r>
      <w:r>
        <w:rPr>
          <w:spacing w:val="1"/>
        </w:rPr>
        <w:t xml:space="preserve"> </w:t>
      </w:r>
      <w:r>
        <w:t xml:space="preserve">(CoSTR) is outlined in the CoSTR template and </w:t>
      </w:r>
      <w:proofErr w:type="gramStart"/>
      <w:r>
        <w:t>Instructions</w:t>
      </w:r>
      <w:proofErr w:type="gramEnd"/>
      <w:r>
        <w:t xml:space="preserve"> document and a checklist that</w:t>
      </w:r>
      <w:r>
        <w:rPr>
          <w:spacing w:val="1"/>
        </w:rPr>
        <w:t xml:space="preserve"> </w:t>
      </w:r>
      <w:r>
        <w:t>may be helpful.</w:t>
      </w:r>
      <w:r>
        <w:rPr>
          <w:spacing w:val="1"/>
        </w:rPr>
        <w:t xml:space="preserve"> </w:t>
      </w:r>
      <w:r>
        <w:t>The relevant components of this template should be completed (some may</w:t>
      </w:r>
      <w:r>
        <w:rPr>
          <w:spacing w:val="-52"/>
        </w:rPr>
        <w:t xml:space="preserve"> </w:t>
      </w:r>
      <w:r>
        <w:t>well be not applicable [N/A]).</w:t>
      </w:r>
      <w:r>
        <w:rPr>
          <w:spacing w:val="1"/>
        </w:rPr>
        <w:t xml:space="preserve"> </w:t>
      </w:r>
      <w:r>
        <w:t>The SAC representative should review the CoSTR using the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(some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N/A)</w:t>
      </w:r>
      <w:r>
        <w:rPr>
          <w:spacing w:val="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“Checklist for CoSTR”</w:t>
      </w:r>
      <w:r>
        <w:rPr>
          <w:spacing w:val="-4"/>
        </w:rPr>
        <w:t xml:space="preserve"> </w:t>
      </w:r>
      <w:r>
        <w:t>document.</w:t>
      </w:r>
    </w:p>
    <w:p w14:paraId="46668CAE" w14:textId="77777777" w:rsidR="005F37FD" w:rsidRDefault="005C1DFE">
      <w:pPr>
        <w:pStyle w:val="BodyText"/>
        <w:spacing w:line="242" w:lineRule="auto"/>
      </w:pPr>
      <w:r>
        <w:t>Ideally,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CoSTR,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framework</w:t>
      </w:r>
      <w:r>
        <w:rPr>
          <w:spacing w:val="-51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well.</w:t>
      </w:r>
    </w:p>
    <w:p w14:paraId="672FC514" w14:textId="77777777" w:rsidR="005F37FD" w:rsidRDefault="005C1DFE">
      <w:pPr>
        <w:pStyle w:val="Heading2"/>
        <w:spacing w:before="116" w:line="341" w:lineRule="exact"/>
      </w:pPr>
      <w:r>
        <w:rPr>
          <w:color w:val="1F3762"/>
        </w:rPr>
        <w:t>No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recommendation</w:t>
      </w:r>
    </w:p>
    <w:p w14:paraId="2EA87BB7" w14:textId="77777777" w:rsidR="005F37FD" w:rsidRDefault="005C1DFE">
      <w:pPr>
        <w:pStyle w:val="BodyText"/>
        <w:ind w:right="265"/>
      </w:pPr>
      <w:r>
        <w:t>A Task force Insights approach may be preferred to a formal CoSTR when there is</w:t>
      </w:r>
      <w:r>
        <w:rPr>
          <w:spacing w:val="1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consensus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treatment</w:t>
      </w:r>
      <w:r>
        <w:rPr>
          <w:spacing w:val="2"/>
        </w:rPr>
        <w:t xml:space="preserve"> </w:t>
      </w:r>
      <w:r>
        <w:t>recommendation.</w:t>
      </w:r>
    </w:p>
    <w:p w14:paraId="109EE118" w14:textId="77777777" w:rsidR="005F37FD" w:rsidRDefault="005F37FD">
      <w:pPr>
        <w:pStyle w:val="BodyText"/>
        <w:spacing w:before="11"/>
        <w:ind w:left="0"/>
        <w:rPr>
          <w:sz w:val="23"/>
        </w:rPr>
      </w:pPr>
    </w:p>
    <w:p w14:paraId="3A2DFF61" w14:textId="77777777" w:rsidR="005F37FD" w:rsidRDefault="005C1DFE">
      <w:pPr>
        <w:pStyle w:val="BodyText"/>
      </w:pPr>
      <w:r>
        <w:t>The</w:t>
      </w:r>
      <w:r>
        <w:rPr>
          <w:spacing w:val="-2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recommendation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51"/>
        </w:rPr>
        <w:t xml:space="preserve"> </w:t>
      </w:r>
      <w:r>
        <w:t>should be specified.</w:t>
      </w:r>
      <w:r w:rsidR="006F6385" w:rsidDel="006F6385">
        <w:rPr>
          <w:spacing w:val="1"/>
        </w:rPr>
        <w:t xml:space="preserve"> </w:t>
      </w:r>
    </w:p>
    <w:p w14:paraId="11AB05C8" w14:textId="77777777" w:rsidR="005F37FD" w:rsidRDefault="005C1DFE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321" w:firstLine="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confidence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effect</w:t>
      </w:r>
      <w:r>
        <w:rPr>
          <w:spacing w:val="-4"/>
          <w:sz w:val="24"/>
        </w:rPr>
        <w:t xml:space="preserve"> </w:t>
      </w:r>
      <w:r>
        <w:rPr>
          <w:sz w:val="24"/>
        </w:rPr>
        <w:t>estimates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that the</w:t>
      </w:r>
      <w:r>
        <w:rPr>
          <w:spacing w:val="-3"/>
          <w:sz w:val="24"/>
        </w:rPr>
        <w:t xml:space="preserve"> </w:t>
      </w:r>
      <w:r>
        <w:rPr>
          <w:sz w:val="24"/>
        </w:rPr>
        <w:t>panels</w:t>
      </w:r>
      <w:r>
        <w:rPr>
          <w:spacing w:val="-4"/>
          <w:sz w:val="24"/>
        </w:rPr>
        <w:t xml:space="preserve"> </w:t>
      </w:r>
      <w:r>
        <w:rPr>
          <w:sz w:val="24"/>
        </w:rPr>
        <w:t>feel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52"/>
          <w:sz w:val="24"/>
        </w:rPr>
        <w:t xml:space="preserve"> </w:t>
      </w:r>
      <w:r>
        <w:rPr>
          <w:sz w:val="24"/>
        </w:rPr>
        <w:t>is too speculative (see the US Preventative Services Task Force discussion on the topic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Petitti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2009;</w:t>
      </w:r>
      <w:r>
        <w:rPr>
          <w:spacing w:val="-1"/>
          <w:sz w:val="24"/>
        </w:rPr>
        <w:t xml:space="preserve"> </w:t>
      </w:r>
      <w:r>
        <w:rPr>
          <w:sz w:val="24"/>
        </w:rPr>
        <w:t>PMID:</w:t>
      </w:r>
      <w:r>
        <w:rPr>
          <w:spacing w:val="-2"/>
          <w:sz w:val="24"/>
        </w:rPr>
        <w:t xml:space="preserve"> </w:t>
      </w:r>
      <w:r>
        <w:rPr>
          <w:sz w:val="24"/>
        </w:rPr>
        <w:t>19189910].</w:t>
      </w:r>
    </w:p>
    <w:p w14:paraId="69097F74" w14:textId="77777777" w:rsidR="005F37FD" w:rsidRDefault="005C1DFE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"/>
        <w:ind w:right="285" w:firstLine="0"/>
        <w:rPr>
          <w:sz w:val="24"/>
        </w:rPr>
      </w:pPr>
      <w:r>
        <w:rPr>
          <w:sz w:val="24"/>
        </w:rPr>
        <w:t>Irrespective of the confidence in effect estimates, the trade-offs are so closely</w:t>
      </w:r>
      <w:r>
        <w:rPr>
          <w:spacing w:val="1"/>
          <w:sz w:val="24"/>
        </w:rPr>
        <w:t xml:space="preserve"> </w:t>
      </w:r>
      <w:r>
        <w:rPr>
          <w:sz w:val="24"/>
        </w:rPr>
        <w:t>balanced, and the values and preferences and resource implications not known or too</w:t>
      </w:r>
      <w:r>
        <w:rPr>
          <w:spacing w:val="1"/>
          <w:sz w:val="24"/>
        </w:rPr>
        <w:t xml:space="preserve"> </w:t>
      </w:r>
      <w:r>
        <w:rPr>
          <w:sz w:val="24"/>
        </w:rPr>
        <w:t>variable,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panel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great</w:t>
      </w:r>
      <w:r>
        <w:rPr>
          <w:spacing w:val="-4"/>
          <w:sz w:val="24"/>
        </w:rPr>
        <w:t xml:space="preserve"> </w:t>
      </w:r>
      <w:r>
        <w:rPr>
          <w:sz w:val="24"/>
        </w:rPr>
        <w:t>difficulty</w:t>
      </w:r>
      <w:r>
        <w:rPr>
          <w:spacing w:val="-2"/>
          <w:sz w:val="24"/>
        </w:rPr>
        <w:t xml:space="preserve"> </w:t>
      </w:r>
      <w:r>
        <w:rPr>
          <w:sz w:val="24"/>
        </w:rPr>
        <w:t>deciding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recommendation.</w:t>
      </w:r>
    </w:p>
    <w:p w14:paraId="2C6B6F04" w14:textId="77777777" w:rsidR="005F37FD" w:rsidRDefault="005C1DFE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ind w:left="820" w:hanging="721"/>
        <w:rPr>
          <w:sz w:val="24"/>
        </w:rPr>
      </w:pP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 options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very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undesirable</w:t>
      </w:r>
      <w:r>
        <w:rPr>
          <w:spacing w:val="-1"/>
          <w:sz w:val="24"/>
        </w:rPr>
        <w:t xml:space="preserve"> </w:t>
      </w:r>
      <w:r>
        <w:rPr>
          <w:sz w:val="24"/>
        </w:rPr>
        <w:t>consequences,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308EB92E" w14:textId="77777777" w:rsidR="005F37FD" w:rsidRDefault="005C1DFE">
      <w:pPr>
        <w:pStyle w:val="BodyText"/>
        <w:ind w:right="265"/>
      </w:pPr>
      <w:r>
        <w:t>individual</w:t>
      </w:r>
      <w:r>
        <w:rPr>
          <w:spacing w:val="-5"/>
        </w:rPr>
        <w:t xml:space="preserve"> </w:t>
      </w:r>
      <w:r>
        <w:t>patients’</w:t>
      </w:r>
      <w:r>
        <w:rPr>
          <w:spacing w:val="-4"/>
        </w:rPr>
        <w:t xml:space="preserve"> </w:t>
      </w:r>
      <w:r>
        <w:t>reactions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consequences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51"/>
        </w:rPr>
        <w:t xml:space="preserve"> </w:t>
      </w:r>
      <w:r>
        <w:t>makes little sense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typical values and preferences.”</w:t>
      </w:r>
    </w:p>
    <w:p w14:paraId="6E62F38C" w14:textId="77777777" w:rsidR="005F37FD" w:rsidRDefault="005F37FD">
      <w:pPr>
        <w:pStyle w:val="BodyText"/>
        <w:spacing w:before="10"/>
        <w:ind w:left="0"/>
        <w:rPr>
          <w:sz w:val="33"/>
        </w:rPr>
      </w:pPr>
    </w:p>
    <w:p w14:paraId="652639E4" w14:textId="77777777" w:rsidR="005F37FD" w:rsidRDefault="005C1DFE">
      <w:pPr>
        <w:pStyle w:val="Heading2"/>
        <w:spacing w:before="0"/>
      </w:pPr>
      <w:r>
        <w:rPr>
          <w:color w:val="1F3762"/>
        </w:rPr>
        <w:t>Task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force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Insights</w:t>
      </w:r>
    </w:p>
    <w:p w14:paraId="0687DFBC" w14:textId="77777777" w:rsidR="005F37FD" w:rsidRDefault="005C1DFE">
      <w:pPr>
        <w:pStyle w:val="BodyText"/>
        <w:spacing w:before="1"/>
      </w:pPr>
      <w:r>
        <w:t>The</w:t>
      </w:r>
      <w:r>
        <w:rPr>
          <w:spacing w:val="-4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“Task</w:t>
      </w:r>
      <w:r>
        <w:rPr>
          <w:spacing w:val="-5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Insights”</w:t>
      </w:r>
      <w:r>
        <w:rPr>
          <w:spacing w:val="-5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deliberations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force.</w:t>
      </w:r>
    </w:p>
    <w:p w14:paraId="259EE519" w14:textId="77777777" w:rsidR="005F37FD" w:rsidRDefault="005F37FD">
      <w:pPr>
        <w:pStyle w:val="BodyText"/>
        <w:ind w:left="0"/>
      </w:pPr>
    </w:p>
    <w:p w14:paraId="5BC7B397" w14:textId="77777777" w:rsidR="005F37FD" w:rsidRDefault="005C1DFE">
      <w:pPr>
        <w:pStyle w:val="BodyText"/>
      </w:pPr>
      <w:r>
        <w:t>Suggested</w:t>
      </w:r>
      <w:r>
        <w:rPr>
          <w:spacing w:val="-4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includes:</w:t>
      </w:r>
    </w:p>
    <w:p w14:paraId="17419AF3" w14:textId="77777777" w:rsidR="005F37FD" w:rsidRDefault="005C1DFE">
      <w:pPr>
        <w:spacing w:before="120"/>
        <w:ind w:left="100"/>
        <w:rPr>
          <w:rFonts w:ascii="Calibri Light"/>
          <w:i/>
          <w:sz w:val="24"/>
        </w:rPr>
      </w:pPr>
      <w:r>
        <w:rPr>
          <w:rFonts w:ascii="Calibri Light"/>
          <w:i/>
          <w:color w:val="2E5395"/>
          <w:sz w:val="24"/>
        </w:rPr>
        <w:t>Statement</w:t>
      </w:r>
      <w:r>
        <w:rPr>
          <w:rFonts w:ascii="Calibri Light"/>
          <w:i/>
          <w:color w:val="2E5395"/>
          <w:spacing w:val="-4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about</w:t>
      </w:r>
      <w:r>
        <w:rPr>
          <w:rFonts w:ascii="Calibri Light"/>
          <w:i/>
          <w:color w:val="2E5395"/>
          <w:spacing w:val="-2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why</w:t>
      </w:r>
      <w:r>
        <w:rPr>
          <w:rFonts w:ascii="Calibri Light"/>
          <w:i/>
          <w:color w:val="2E5395"/>
          <w:spacing w:val="-2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this topic was reviewed.</w:t>
      </w:r>
    </w:p>
    <w:p w14:paraId="4AE20FC1" w14:textId="77777777" w:rsidR="005F37FD" w:rsidRDefault="005C1DFE">
      <w:pPr>
        <w:pStyle w:val="BodyText"/>
      </w:pP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are:</w:t>
      </w:r>
    </w:p>
    <w:p w14:paraId="5D8330C9" w14:textId="77777777" w:rsidR="005F37FD" w:rsidRDefault="005C1D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524"/>
        <w:rPr>
          <w:i/>
        </w:rPr>
      </w:pPr>
      <w:r>
        <w:rPr>
          <w:i/>
        </w:rPr>
        <w:t>“This topic was prioritized by the ALS task force because of a recent published systematic</w:t>
      </w:r>
      <w:r>
        <w:rPr>
          <w:i/>
          <w:spacing w:val="-47"/>
        </w:rPr>
        <w:t xml:space="preserve"> </w:t>
      </w:r>
      <w:r>
        <w:rPr>
          <w:i/>
        </w:rPr>
        <w:t>review.”</w:t>
      </w:r>
    </w:p>
    <w:p w14:paraId="0CF3686A" w14:textId="77777777" w:rsidR="005F37FD" w:rsidRDefault="005C1DFE">
      <w:pPr>
        <w:spacing w:before="121"/>
        <w:ind w:left="100"/>
        <w:rPr>
          <w:rFonts w:ascii="Calibri Light"/>
          <w:i/>
          <w:sz w:val="24"/>
        </w:rPr>
      </w:pPr>
      <w:r>
        <w:rPr>
          <w:rFonts w:ascii="Calibri Light"/>
          <w:i/>
          <w:color w:val="2E5395"/>
          <w:sz w:val="24"/>
        </w:rPr>
        <w:t>Narrative</w:t>
      </w:r>
      <w:r>
        <w:rPr>
          <w:rFonts w:ascii="Calibri Light"/>
          <w:i/>
          <w:color w:val="2E5395"/>
          <w:spacing w:val="-3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summary</w:t>
      </w:r>
      <w:r>
        <w:rPr>
          <w:rFonts w:ascii="Calibri Light"/>
          <w:i/>
          <w:color w:val="2E5395"/>
          <w:spacing w:val="-2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of</w:t>
      </w:r>
      <w:r>
        <w:rPr>
          <w:rFonts w:ascii="Calibri Light"/>
          <w:i/>
          <w:color w:val="2E5395"/>
          <w:spacing w:val="-3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evidence</w:t>
      </w:r>
      <w:r>
        <w:rPr>
          <w:rFonts w:ascii="Calibri Light"/>
          <w:i/>
          <w:color w:val="2E5395"/>
          <w:spacing w:val="-1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identified</w:t>
      </w:r>
    </w:p>
    <w:p w14:paraId="70F9525E" w14:textId="77777777" w:rsidR="005F37FD" w:rsidRDefault="005C1DFE">
      <w:pPr>
        <w:pStyle w:val="BodyText"/>
      </w:pP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are:</w:t>
      </w:r>
    </w:p>
    <w:p w14:paraId="27D9D244" w14:textId="77777777" w:rsidR="005F37FD" w:rsidRDefault="005C1D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237" w:lineRule="auto"/>
        <w:ind w:right="313"/>
        <w:rPr>
          <w:i/>
        </w:rPr>
      </w:pPr>
      <w:r>
        <w:rPr>
          <w:i/>
        </w:rPr>
        <w:t>“Three observational studies were identified that were published since 2010. They compare</w:t>
      </w:r>
      <w:r>
        <w:rPr>
          <w:i/>
          <w:spacing w:val="-47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use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“intervention</w:t>
      </w:r>
      <w:r>
        <w:rPr>
          <w:i/>
          <w:spacing w:val="-1"/>
        </w:rPr>
        <w:t xml:space="preserve"> </w:t>
      </w:r>
      <w:r>
        <w:rPr>
          <w:i/>
        </w:rPr>
        <w:t>X”</w:t>
      </w:r>
      <w:r>
        <w:rPr>
          <w:i/>
          <w:spacing w:val="-2"/>
        </w:rPr>
        <w:t xml:space="preserve"> </w:t>
      </w:r>
      <w:r>
        <w:rPr>
          <w:i/>
        </w:rPr>
        <w:t>with</w:t>
      </w:r>
      <w:r>
        <w:rPr>
          <w:i/>
          <w:spacing w:val="-1"/>
        </w:rPr>
        <w:t xml:space="preserve"> </w:t>
      </w:r>
      <w:r>
        <w:rPr>
          <w:i/>
        </w:rPr>
        <w:t>“comparator Y” in</w:t>
      </w:r>
      <w:r>
        <w:rPr>
          <w:i/>
          <w:spacing w:val="-3"/>
        </w:rPr>
        <w:t xml:space="preserve"> </w:t>
      </w:r>
      <w:r>
        <w:rPr>
          <w:i/>
        </w:rPr>
        <w:t>“population</w:t>
      </w:r>
      <w:r>
        <w:rPr>
          <w:i/>
          <w:spacing w:val="-1"/>
        </w:rPr>
        <w:t xml:space="preserve"> </w:t>
      </w:r>
      <w:r>
        <w:rPr>
          <w:i/>
        </w:rPr>
        <w:t>Z” in</w:t>
      </w:r>
      <w:r>
        <w:rPr>
          <w:i/>
          <w:spacing w:val="-3"/>
        </w:rPr>
        <w:t xml:space="preserve"> </w:t>
      </w:r>
      <w:r>
        <w:rPr>
          <w:i/>
        </w:rPr>
        <w:t>“1234 patients”.”</w:t>
      </w:r>
    </w:p>
    <w:p w14:paraId="6A6446C1" w14:textId="77777777" w:rsidR="005F37FD" w:rsidRDefault="005C1D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/>
        <w:ind w:hanging="361"/>
        <w:rPr>
          <w:i/>
        </w:rPr>
      </w:pPr>
      <w:r>
        <w:rPr>
          <w:i/>
        </w:rPr>
        <w:t>“The</w:t>
      </w:r>
      <w:r>
        <w:rPr>
          <w:i/>
          <w:spacing w:val="-4"/>
        </w:rPr>
        <w:t xml:space="preserve"> </w:t>
      </w:r>
      <w:r>
        <w:rPr>
          <w:i/>
        </w:rPr>
        <w:t>results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1"/>
        </w:rPr>
        <w:t xml:space="preserve"> </w:t>
      </w:r>
      <w:r>
        <w:rPr>
          <w:i/>
        </w:rPr>
        <w:t>inconsistent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>
        <w:rPr>
          <w:i/>
        </w:rPr>
        <w:t>not</w:t>
      </w:r>
      <w:r>
        <w:rPr>
          <w:i/>
          <w:spacing w:val="-1"/>
        </w:rPr>
        <w:t xml:space="preserve"> </w:t>
      </w:r>
      <w:r>
        <w:rPr>
          <w:i/>
        </w:rPr>
        <w:t>support</w:t>
      </w:r>
      <w:r>
        <w:rPr>
          <w:i/>
          <w:spacing w:val="-2"/>
        </w:rPr>
        <w:t xml:space="preserve"> </w:t>
      </w:r>
      <w:r>
        <w:rPr>
          <w:i/>
        </w:rPr>
        <w:t>making</w:t>
      </w:r>
      <w:r>
        <w:rPr>
          <w:i/>
          <w:spacing w:val="-3"/>
        </w:rPr>
        <w:t xml:space="preserve"> </w:t>
      </w:r>
      <w:r>
        <w:rPr>
          <w:i/>
        </w:rPr>
        <w:t>any</w:t>
      </w:r>
      <w:r>
        <w:rPr>
          <w:i/>
          <w:spacing w:val="-1"/>
        </w:rPr>
        <w:t xml:space="preserve"> </w:t>
      </w:r>
      <w:r>
        <w:rPr>
          <w:i/>
        </w:rPr>
        <w:t>treatment</w:t>
      </w:r>
      <w:r>
        <w:rPr>
          <w:i/>
          <w:spacing w:val="-4"/>
        </w:rPr>
        <w:t xml:space="preserve"> </w:t>
      </w:r>
      <w:r>
        <w:rPr>
          <w:i/>
        </w:rPr>
        <w:t>recommendations.”</w:t>
      </w:r>
    </w:p>
    <w:p w14:paraId="23FB41F7" w14:textId="77777777" w:rsidR="005F37FD" w:rsidRDefault="005F37FD">
      <w:pPr>
        <w:sectPr w:rsidR="005F37FD">
          <w:pgSz w:w="11900" w:h="16850"/>
          <w:pgMar w:top="1340" w:right="1320" w:bottom="880" w:left="1340" w:header="756" w:footer="689" w:gutter="0"/>
          <w:cols w:space="720"/>
        </w:sectPr>
      </w:pPr>
    </w:p>
    <w:p w14:paraId="791E7120" w14:textId="77777777" w:rsidR="005F37FD" w:rsidRDefault="005C1DFE">
      <w:pPr>
        <w:spacing w:before="90"/>
        <w:ind w:left="100"/>
        <w:rPr>
          <w:rFonts w:ascii="Calibri Light"/>
          <w:i/>
          <w:sz w:val="24"/>
        </w:rPr>
      </w:pPr>
      <w:r>
        <w:rPr>
          <w:rFonts w:ascii="Calibri Light"/>
          <w:i/>
          <w:color w:val="2E5395"/>
          <w:sz w:val="24"/>
        </w:rPr>
        <w:lastRenderedPageBreak/>
        <w:t>Narrative</w:t>
      </w:r>
      <w:r>
        <w:rPr>
          <w:rFonts w:ascii="Calibri Light"/>
          <w:i/>
          <w:color w:val="2E5395"/>
          <w:spacing w:val="-2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Reporting</w:t>
      </w:r>
      <w:r>
        <w:rPr>
          <w:rFonts w:ascii="Calibri Light"/>
          <w:i/>
          <w:color w:val="2E5395"/>
          <w:spacing w:val="-3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of</w:t>
      </w:r>
      <w:r>
        <w:rPr>
          <w:rFonts w:ascii="Calibri Light"/>
          <w:i/>
          <w:color w:val="2E5395"/>
          <w:spacing w:val="-1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the</w:t>
      </w:r>
      <w:r>
        <w:rPr>
          <w:rFonts w:ascii="Calibri Light"/>
          <w:i/>
          <w:color w:val="2E5395"/>
          <w:spacing w:val="-2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Evidence</w:t>
      </w:r>
      <w:r>
        <w:rPr>
          <w:rFonts w:ascii="Calibri Light"/>
          <w:i/>
          <w:color w:val="2E5395"/>
          <w:spacing w:val="-4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to</w:t>
      </w:r>
      <w:r>
        <w:rPr>
          <w:rFonts w:ascii="Calibri Light"/>
          <w:i/>
          <w:color w:val="2E5395"/>
          <w:spacing w:val="-3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Decision</w:t>
      </w:r>
      <w:r>
        <w:rPr>
          <w:rFonts w:ascii="Calibri Light"/>
          <w:i/>
          <w:color w:val="2E5395"/>
          <w:spacing w:val="-1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table</w:t>
      </w:r>
      <w:r>
        <w:rPr>
          <w:rFonts w:ascii="Calibri Light"/>
          <w:i/>
          <w:color w:val="2E5395"/>
          <w:spacing w:val="4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and</w:t>
      </w:r>
      <w:r>
        <w:rPr>
          <w:rFonts w:ascii="Calibri Light"/>
          <w:i/>
          <w:color w:val="2E5395"/>
          <w:spacing w:val="-1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Task</w:t>
      </w:r>
      <w:r>
        <w:rPr>
          <w:rFonts w:ascii="Calibri Light"/>
          <w:i/>
          <w:color w:val="2E5395"/>
          <w:spacing w:val="-4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force</w:t>
      </w:r>
      <w:r>
        <w:rPr>
          <w:rFonts w:ascii="Calibri Light"/>
          <w:i/>
          <w:color w:val="2E5395"/>
          <w:spacing w:val="-4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discussions</w:t>
      </w:r>
    </w:p>
    <w:p w14:paraId="1FE6D502" w14:textId="77777777" w:rsidR="005F37FD" w:rsidRDefault="005C1DFE">
      <w:pPr>
        <w:pStyle w:val="BodyText"/>
        <w:ind w:right="291"/>
      </w:pPr>
      <w:r>
        <w:t>The task force should document the key issues that were considered in their deliberations,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 more</w:t>
      </w:r>
      <w:r>
        <w:rPr>
          <w:spacing w:val="-1"/>
        </w:rPr>
        <w:t xml:space="preserve"> </w:t>
      </w:r>
      <w:r>
        <w:t>transparency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complexity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discussions.</w:t>
      </w:r>
    </w:p>
    <w:p w14:paraId="75867548" w14:textId="77777777" w:rsidR="005F37FD" w:rsidRDefault="005C1DFE">
      <w:pPr>
        <w:pStyle w:val="BodyText"/>
        <w:spacing w:line="293" w:lineRule="exact"/>
      </w:pP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are:</w:t>
      </w:r>
    </w:p>
    <w:p w14:paraId="424E36E7" w14:textId="77777777" w:rsidR="005F37FD" w:rsidRDefault="005C1D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51"/>
        <w:rPr>
          <w:i/>
        </w:rPr>
      </w:pPr>
      <w:r>
        <w:rPr>
          <w:i/>
        </w:rPr>
        <w:t>“We considered the reported increase in the important but short-term outcome of ROSC but</w:t>
      </w:r>
      <w:r>
        <w:rPr>
          <w:i/>
          <w:spacing w:val="-47"/>
        </w:rPr>
        <w:t xml:space="preserve"> </w:t>
      </w:r>
      <w:r>
        <w:rPr>
          <w:i/>
        </w:rPr>
        <w:t>weighed</w:t>
      </w:r>
      <w:r>
        <w:rPr>
          <w:i/>
          <w:spacing w:val="-1"/>
        </w:rPr>
        <w:t xml:space="preserve"> </w:t>
      </w:r>
      <w:r>
        <w:rPr>
          <w:i/>
        </w:rPr>
        <w:t>this against the potential</w:t>
      </w:r>
      <w:r>
        <w:rPr>
          <w:i/>
          <w:spacing w:val="-1"/>
        </w:rPr>
        <w:t xml:space="preserve"> </w:t>
      </w:r>
      <w:r>
        <w:rPr>
          <w:i/>
        </w:rPr>
        <w:t>costs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implementation.”</w:t>
      </w:r>
    </w:p>
    <w:p w14:paraId="4D9D1D8D" w14:textId="77777777" w:rsidR="005F37FD" w:rsidRDefault="005C1D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212"/>
        <w:rPr>
          <w:i/>
        </w:rPr>
      </w:pPr>
      <w:r>
        <w:rPr>
          <w:i/>
        </w:rPr>
        <w:t>“We considered the reported increase in the important but short-term outcome of ROSC and</w:t>
      </w:r>
      <w:r>
        <w:rPr>
          <w:i/>
          <w:spacing w:val="-47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absence of data</w:t>
      </w:r>
      <w:r>
        <w:rPr>
          <w:i/>
          <w:spacing w:val="-3"/>
        </w:rPr>
        <w:t xml:space="preserve"> </w:t>
      </w:r>
      <w:r>
        <w:rPr>
          <w:i/>
        </w:rPr>
        <w:t>suggestion</w:t>
      </w:r>
      <w:r>
        <w:rPr>
          <w:i/>
          <w:spacing w:val="-1"/>
        </w:rPr>
        <w:t xml:space="preserve"> </w:t>
      </w:r>
      <w:r>
        <w:rPr>
          <w:i/>
        </w:rPr>
        <w:t>long</w:t>
      </w:r>
      <w:r>
        <w:rPr>
          <w:i/>
          <w:spacing w:val="-1"/>
        </w:rPr>
        <w:t xml:space="preserve"> </w:t>
      </w:r>
      <w:r>
        <w:rPr>
          <w:i/>
        </w:rPr>
        <w:t>term</w:t>
      </w:r>
      <w:r>
        <w:rPr>
          <w:i/>
          <w:spacing w:val="1"/>
        </w:rPr>
        <w:t xml:space="preserve"> </w:t>
      </w:r>
      <w:r>
        <w:rPr>
          <w:i/>
        </w:rPr>
        <w:t>harm.”</w:t>
      </w:r>
    </w:p>
    <w:p w14:paraId="1F8377B3" w14:textId="77777777" w:rsidR="005F37FD" w:rsidRDefault="005C1D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906"/>
        <w:rPr>
          <w:i/>
        </w:rPr>
      </w:pPr>
      <w:r>
        <w:rPr>
          <w:i/>
        </w:rPr>
        <w:t>“There were large differences between the actual interventions between studies, the</w:t>
      </w:r>
      <w:r>
        <w:rPr>
          <w:i/>
          <w:spacing w:val="-47"/>
        </w:rPr>
        <w:t xml:space="preserve"> </w:t>
      </w:r>
      <w:r>
        <w:rPr>
          <w:i/>
        </w:rPr>
        <w:t>diversity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populations</w:t>
      </w:r>
      <w:r>
        <w:rPr>
          <w:i/>
          <w:spacing w:val="-1"/>
        </w:rPr>
        <w:t xml:space="preserve"> </w:t>
      </w:r>
      <w:r>
        <w:rPr>
          <w:i/>
        </w:rPr>
        <w:t>studied,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inconsistency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 reported</w:t>
      </w:r>
      <w:r>
        <w:rPr>
          <w:i/>
          <w:spacing w:val="-1"/>
        </w:rPr>
        <w:t xml:space="preserve"> </w:t>
      </w:r>
      <w:r>
        <w:rPr>
          <w:i/>
        </w:rPr>
        <w:t>results.”</w:t>
      </w:r>
    </w:p>
    <w:p w14:paraId="1193E0D4" w14:textId="77777777" w:rsidR="005F37FD" w:rsidRDefault="005F37FD">
      <w:pPr>
        <w:pStyle w:val="BodyText"/>
        <w:spacing w:before="8"/>
        <w:ind w:left="0"/>
        <w:rPr>
          <w:i/>
          <w:sz w:val="19"/>
        </w:rPr>
      </w:pPr>
    </w:p>
    <w:p w14:paraId="7124CD79" w14:textId="77777777" w:rsidR="005F37FD" w:rsidRPr="003B1585" w:rsidRDefault="005C1DFE">
      <w:pPr>
        <w:pStyle w:val="Heading1"/>
        <w:rPr>
          <w:b/>
          <w:bCs/>
        </w:rPr>
      </w:pPr>
      <w:r w:rsidRPr="003B1585">
        <w:rPr>
          <w:b/>
          <w:bCs/>
          <w:color w:val="2E5395"/>
          <w:spacing w:val="-1"/>
        </w:rPr>
        <w:t>Posting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of</w:t>
      </w:r>
      <w:r w:rsidRPr="003B1585">
        <w:rPr>
          <w:b/>
          <w:bCs/>
          <w:color w:val="2E5395"/>
          <w:spacing w:val="-14"/>
        </w:rPr>
        <w:t xml:space="preserve"> </w:t>
      </w:r>
      <w:r w:rsidRPr="003B1585">
        <w:rPr>
          <w:b/>
          <w:bCs/>
          <w:color w:val="2E5395"/>
        </w:rPr>
        <w:t>the</w:t>
      </w:r>
      <w:r w:rsidRPr="003B1585">
        <w:rPr>
          <w:b/>
          <w:bCs/>
          <w:color w:val="2E5395"/>
          <w:spacing w:val="-14"/>
        </w:rPr>
        <w:t xml:space="preserve"> </w:t>
      </w:r>
      <w:r w:rsidRPr="003B1585">
        <w:rPr>
          <w:b/>
          <w:bCs/>
          <w:color w:val="2E5395"/>
        </w:rPr>
        <w:t>“draft”</w:t>
      </w:r>
      <w:r w:rsidRPr="003B1585">
        <w:rPr>
          <w:b/>
          <w:bCs/>
          <w:color w:val="2E5395"/>
          <w:spacing w:val="-15"/>
        </w:rPr>
        <w:t xml:space="preserve"> </w:t>
      </w:r>
      <w:r w:rsidRPr="003B1585">
        <w:rPr>
          <w:b/>
          <w:bCs/>
          <w:color w:val="2E5395"/>
        </w:rPr>
        <w:t>task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force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summary</w:t>
      </w:r>
      <w:r w:rsidRPr="003B1585">
        <w:rPr>
          <w:b/>
          <w:bCs/>
          <w:color w:val="2E5395"/>
          <w:spacing w:val="-13"/>
        </w:rPr>
        <w:t xml:space="preserve"> </w:t>
      </w:r>
      <w:r w:rsidRPr="003B1585">
        <w:rPr>
          <w:b/>
          <w:bCs/>
          <w:color w:val="2E5395"/>
        </w:rPr>
        <w:t>for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</w:rPr>
        <w:t>public</w:t>
      </w:r>
      <w:r w:rsidRPr="003B1585">
        <w:rPr>
          <w:b/>
          <w:bCs/>
          <w:color w:val="2E5395"/>
          <w:spacing w:val="-15"/>
        </w:rPr>
        <w:t xml:space="preserve"> </w:t>
      </w:r>
      <w:r w:rsidRPr="003B1585">
        <w:rPr>
          <w:b/>
          <w:bCs/>
          <w:color w:val="2E5395"/>
        </w:rPr>
        <w:t>comment</w:t>
      </w:r>
    </w:p>
    <w:p w14:paraId="2BEB9E75" w14:textId="77777777" w:rsidR="005F37FD" w:rsidRDefault="005C1DFE">
      <w:pPr>
        <w:pStyle w:val="BodyText"/>
        <w:spacing w:before="1"/>
        <w:ind w:right="246"/>
      </w:pPr>
      <w:r>
        <w:t>The summary documents (CoSTR template or task force insights if no CoSTR), are approved</w:t>
      </w:r>
      <w:r>
        <w:rPr>
          <w:spacing w:val="-52"/>
        </w:rPr>
        <w:t xml:space="preserve"> </w:t>
      </w:r>
      <w:r>
        <w:t>by the TF and the SAC rep prior to posting on ILCOR.org for public comment. It is</w:t>
      </w:r>
      <w:r>
        <w:rPr>
          <w:spacing w:val="1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SAC rep</w:t>
      </w:r>
      <w:r>
        <w:rPr>
          <w:spacing w:val="1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SAC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posting.</w:t>
      </w:r>
    </w:p>
    <w:p w14:paraId="092ABFF4" w14:textId="77777777" w:rsidR="005F37FD" w:rsidRDefault="005F37FD">
      <w:pPr>
        <w:pStyle w:val="BodyText"/>
        <w:spacing w:before="8"/>
        <w:ind w:left="0"/>
        <w:rPr>
          <w:sz w:val="19"/>
        </w:rPr>
      </w:pPr>
    </w:p>
    <w:p w14:paraId="4812B820" w14:textId="77777777" w:rsidR="005F37FD" w:rsidRPr="003B1585" w:rsidRDefault="005C1DFE">
      <w:pPr>
        <w:pStyle w:val="Heading1"/>
        <w:ind w:right="185"/>
        <w:rPr>
          <w:b/>
          <w:bCs/>
        </w:rPr>
      </w:pPr>
      <w:r w:rsidRPr="003B1585">
        <w:rPr>
          <w:b/>
          <w:bCs/>
          <w:color w:val="2E5395"/>
          <w:spacing w:val="-1"/>
        </w:rPr>
        <w:t>Final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  <w:spacing w:val="-1"/>
        </w:rPr>
        <w:t>document</w:t>
      </w:r>
      <w:r w:rsidRPr="003B1585">
        <w:rPr>
          <w:b/>
          <w:bCs/>
          <w:color w:val="2E5395"/>
          <w:spacing w:val="-11"/>
        </w:rPr>
        <w:t xml:space="preserve"> </w:t>
      </w:r>
      <w:r w:rsidRPr="003B1585">
        <w:rPr>
          <w:b/>
          <w:bCs/>
          <w:color w:val="2E5395"/>
          <w:spacing w:val="-1"/>
        </w:rPr>
        <w:t>prepared</w:t>
      </w:r>
      <w:r w:rsidRPr="003B1585">
        <w:rPr>
          <w:b/>
          <w:bCs/>
          <w:color w:val="2E5395"/>
          <w:spacing w:val="-15"/>
        </w:rPr>
        <w:t xml:space="preserve"> </w:t>
      </w:r>
      <w:r w:rsidRPr="003B1585">
        <w:rPr>
          <w:b/>
          <w:bCs/>
          <w:color w:val="2E5395"/>
          <w:spacing w:val="-1"/>
        </w:rPr>
        <w:t>for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  <w:spacing w:val="-1"/>
        </w:rPr>
        <w:t>posting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  <w:spacing w:val="-1"/>
        </w:rPr>
        <w:t>on</w:t>
      </w:r>
      <w:r w:rsidRPr="003B1585">
        <w:rPr>
          <w:b/>
          <w:bCs/>
          <w:color w:val="2E5395"/>
          <w:spacing w:val="-15"/>
        </w:rPr>
        <w:t xml:space="preserve"> </w:t>
      </w:r>
      <w:r w:rsidRPr="003B1585">
        <w:rPr>
          <w:b/>
          <w:bCs/>
          <w:color w:val="2E5395"/>
          <w:spacing w:val="-1"/>
        </w:rPr>
        <w:t>ILCOR.org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  <w:spacing w:val="-1"/>
        </w:rPr>
        <w:t>and</w:t>
      </w:r>
      <w:r w:rsidRPr="003B1585">
        <w:rPr>
          <w:b/>
          <w:bCs/>
          <w:color w:val="2E5395"/>
          <w:spacing w:val="-14"/>
        </w:rPr>
        <w:t xml:space="preserve"> </w:t>
      </w:r>
      <w:r w:rsidRPr="003B1585">
        <w:rPr>
          <w:b/>
          <w:bCs/>
          <w:color w:val="2E5395"/>
          <w:spacing w:val="-1"/>
        </w:rPr>
        <w:t>annual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</w:rPr>
        <w:t>ILCOR</w:t>
      </w:r>
      <w:r w:rsidRPr="003B1585">
        <w:rPr>
          <w:b/>
          <w:bCs/>
          <w:color w:val="2E5395"/>
          <w:spacing w:val="-12"/>
        </w:rPr>
        <w:t xml:space="preserve"> </w:t>
      </w:r>
      <w:r w:rsidRPr="003B1585">
        <w:rPr>
          <w:b/>
          <w:bCs/>
          <w:color w:val="2E5395"/>
        </w:rPr>
        <w:t>publication</w:t>
      </w:r>
      <w:r w:rsidRPr="003B1585">
        <w:rPr>
          <w:b/>
          <w:bCs/>
          <w:color w:val="2E5395"/>
          <w:spacing w:val="-60"/>
        </w:rPr>
        <w:t xml:space="preserve"> </w:t>
      </w:r>
      <w:r w:rsidRPr="003B1585">
        <w:rPr>
          <w:b/>
          <w:bCs/>
          <w:color w:val="2E5395"/>
        </w:rPr>
        <w:t>of</w:t>
      </w:r>
      <w:r w:rsidRPr="003B1585">
        <w:rPr>
          <w:b/>
          <w:bCs/>
          <w:color w:val="2E5395"/>
          <w:spacing w:val="-5"/>
        </w:rPr>
        <w:t xml:space="preserve"> </w:t>
      </w:r>
      <w:r w:rsidRPr="003B1585">
        <w:rPr>
          <w:b/>
          <w:bCs/>
          <w:color w:val="2E5395"/>
        </w:rPr>
        <w:t>consensus</w:t>
      </w:r>
      <w:r w:rsidRPr="003B1585">
        <w:rPr>
          <w:b/>
          <w:bCs/>
          <w:color w:val="2E5395"/>
          <w:spacing w:val="-4"/>
        </w:rPr>
        <w:t xml:space="preserve"> </w:t>
      </w:r>
      <w:r w:rsidRPr="003B1585">
        <w:rPr>
          <w:b/>
          <w:bCs/>
          <w:color w:val="2E5395"/>
        </w:rPr>
        <w:t>on</w:t>
      </w:r>
      <w:r w:rsidRPr="003B1585">
        <w:rPr>
          <w:b/>
          <w:bCs/>
          <w:color w:val="2E5395"/>
          <w:spacing w:val="-4"/>
        </w:rPr>
        <w:t xml:space="preserve"> </w:t>
      </w:r>
      <w:r w:rsidRPr="003B1585">
        <w:rPr>
          <w:b/>
          <w:bCs/>
          <w:color w:val="2E5395"/>
        </w:rPr>
        <w:t>science</w:t>
      </w:r>
    </w:p>
    <w:p w14:paraId="112E7E37" w14:textId="77777777" w:rsidR="005F37FD" w:rsidRDefault="005C1DFE">
      <w:pPr>
        <w:pStyle w:val="BodyText"/>
        <w:ind w:right="147"/>
      </w:pPr>
      <w:r>
        <w:t>The task force will incorporate the information obtained from public comments into their</w:t>
      </w:r>
      <w:r>
        <w:rPr>
          <w:spacing w:val="1"/>
        </w:rPr>
        <w:t xml:space="preserve"> </w:t>
      </w:r>
      <w:r>
        <w:t>final summary documents (CoSTR template or taskforce insights if no CoSTR) for posting on</w:t>
      </w:r>
      <w:r>
        <w:rPr>
          <w:spacing w:val="-52"/>
        </w:rPr>
        <w:t xml:space="preserve"> </w:t>
      </w:r>
      <w:r>
        <w:t>ILCOR.org. There is a guidance document for how to address public comments on ilcor.org.</w:t>
      </w:r>
      <w:r>
        <w:rPr>
          <w:spacing w:val="1"/>
        </w:rPr>
        <w:t xml:space="preserve"> </w:t>
      </w:r>
      <w:r>
        <w:t>The final version of the summary documents (CoSTR or Task force insight if no CoSTR) will</w:t>
      </w:r>
      <w:r>
        <w:rPr>
          <w:spacing w:val="1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ILCOR</w:t>
      </w:r>
      <w:r>
        <w:rPr>
          <w:spacing w:val="-4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consensus</w:t>
      </w:r>
      <w:r>
        <w:rPr>
          <w:spacing w:val="-2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science.</w:t>
      </w:r>
    </w:p>
    <w:p w14:paraId="3FACCE9C" w14:textId="77777777" w:rsidR="005F37FD" w:rsidRDefault="005F37FD">
      <w:pPr>
        <w:sectPr w:rsidR="005F37FD">
          <w:pgSz w:w="11900" w:h="16850"/>
          <w:pgMar w:top="1340" w:right="1320" w:bottom="880" w:left="1340" w:header="756" w:footer="689" w:gutter="0"/>
          <w:cols w:space="720"/>
        </w:sectPr>
      </w:pPr>
    </w:p>
    <w:p w14:paraId="637F0D36" w14:textId="77777777" w:rsidR="005F37FD" w:rsidRPr="003B1585" w:rsidRDefault="005C1DFE">
      <w:pPr>
        <w:pStyle w:val="Heading1"/>
        <w:spacing w:before="91"/>
        <w:rPr>
          <w:b/>
          <w:bCs/>
        </w:rPr>
      </w:pPr>
      <w:r w:rsidRPr="003B1585">
        <w:rPr>
          <w:b/>
          <w:bCs/>
          <w:color w:val="2E5395"/>
        </w:rPr>
        <w:lastRenderedPageBreak/>
        <w:t>References</w:t>
      </w:r>
    </w:p>
    <w:p w14:paraId="1C2AC8F4" w14:textId="77777777" w:rsidR="005F37FD" w:rsidRDefault="005C1DFE">
      <w:pPr>
        <w:pStyle w:val="BodyText"/>
        <w:spacing w:before="118"/>
        <w:ind w:left="820" w:right="311"/>
      </w:pPr>
      <w:r>
        <w:t>Alonso-</w:t>
      </w:r>
      <w:proofErr w:type="spellStart"/>
      <w:r>
        <w:t>Coello</w:t>
      </w:r>
      <w:proofErr w:type="spellEnd"/>
      <w:r>
        <w:t xml:space="preserve"> P, </w:t>
      </w:r>
      <w:proofErr w:type="spellStart"/>
      <w:r>
        <w:t>Schünemann</w:t>
      </w:r>
      <w:proofErr w:type="spellEnd"/>
      <w:r>
        <w:t xml:space="preserve"> HJ, Moberg J, </w:t>
      </w:r>
      <w:proofErr w:type="spellStart"/>
      <w:r>
        <w:t>Brignardello</w:t>
      </w:r>
      <w:proofErr w:type="spellEnd"/>
      <w:r>
        <w:t xml:space="preserve">-Petersen R, </w:t>
      </w:r>
      <w:proofErr w:type="spellStart"/>
      <w:r>
        <w:t>Akl</w:t>
      </w:r>
      <w:proofErr w:type="spellEnd"/>
      <w:r>
        <w:t xml:space="preserve"> EA, </w:t>
      </w:r>
      <w:proofErr w:type="spellStart"/>
      <w:r>
        <w:t>Davoli</w:t>
      </w:r>
      <w:proofErr w:type="spellEnd"/>
      <w:r>
        <w:rPr>
          <w:spacing w:val="-52"/>
        </w:rPr>
        <w:t xml:space="preserve"> </w:t>
      </w:r>
      <w:r>
        <w:t xml:space="preserve">M, </w:t>
      </w:r>
      <w:proofErr w:type="spellStart"/>
      <w:r>
        <w:t>Treweek</w:t>
      </w:r>
      <w:proofErr w:type="spellEnd"/>
      <w:r>
        <w:t xml:space="preserve"> S, Mustafa RA, Rada G, Rosenbaum S, Morelli A. </w:t>
      </w:r>
      <w:r>
        <w:rPr>
          <w:b/>
        </w:rPr>
        <w:t>GRADE Evidence to</w:t>
      </w:r>
      <w:r>
        <w:rPr>
          <w:b/>
          <w:spacing w:val="1"/>
        </w:rPr>
        <w:t xml:space="preserve"> </w:t>
      </w:r>
      <w:r>
        <w:rPr>
          <w:b/>
        </w:rPr>
        <w:t>Decision (</w:t>
      </w:r>
      <w:proofErr w:type="spellStart"/>
      <w:r>
        <w:rPr>
          <w:b/>
        </w:rPr>
        <w:t>EtD</w:t>
      </w:r>
      <w:proofErr w:type="spellEnd"/>
      <w:r>
        <w:rPr>
          <w:b/>
        </w:rPr>
        <w:t>) frameworks</w:t>
      </w:r>
      <w:r>
        <w:t>: a systematic and transparent approach to making well</w:t>
      </w:r>
      <w:r>
        <w:rPr>
          <w:spacing w:val="-52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healthcare choices.</w:t>
      </w:r>
      <w:r>
        <w:rPr>
          <w:spacing w:val="-1"/>
        </w:rPr>
        <w:t xml:space="preserve"> </w:t>
      </w:r>
      <w:r>
        <w:t>1: Introduction.</w:t>
      </w:r>
      <w:r>
        <w:rPr>
          <w:spacing w:val="-4"/>
        </w:rPr>
        <w:t xml:space="preserve"> </w:t>
      </w:r>
      <w:proofErr w:type="spellStart"/>
      <w:r>
        <w:t>bmj</w:t>
      </w:r>
      <w:proofErr w:type="spellEnd"/>
      <w:r>
        <w:t>.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Jun</w:t>
      </w:r>
      <w:r>
        <w:rPr>
          <w:spacing w:val="-2"/>
        </w:rPr>
        <w:t xml:space="preserve"> </w:t>
      </w:r>
      <w:r>
        <w:t>28;</w:t>
      </w:r>
      <w:proofErr w:type="gramStart"/>
      <w:r>
        <w:t>353:i</w:t>
      </w:r>
      <w:proofErr w:type="gramEnd"/>
      <w:r>
        <w:t>2016.</w:t>
      </w:r>
    </w:p>
    <w:p w14:paraId="306C078B" w14:textId="77777777" w:rsidR="005F37FD" w:rsidRDefault="005C1DFE">
      <w:pPr>
        <w:pStyle w:val="BodyText"/>
        <w:spacing w:before="122"/>
        <w:ind w:left="820" w:right="338"/>
      </w:pPr>
      <w:r>
        <w:t>Alonso-</w:t>
      </w:r>
      <w:proofErr w:type="spellStart"/>
      <w:r>
        <w:t>Coello</w:t>
      </w:r>
      <w:proofErr w:type="spellEnd"/>
      <w:r>
        <w:t xml:space="preserve"> P, </w:t>
      </w:r>
      <w:proofErr w:type="spellStart"/>
      <w:r>
        <w:t>Oxman</w:t>
      </w:r>
      <w:proofErr w:type="spellEnd"/>
      <w:r>
        <w:t xml:space="preserve"> AD, Moberg J, </w:t>
      </w:r>
      <w:proofErr w:type="spellStart"/>
      <w:r>
        <w:t>Brignardello</w:t>
      </w:r>
      <w:proofErr w:type="spellEnd"/>
      <w:r>
        <w:t xml:space="preserve">-Petersen R, </w:t>
      </w:r>
      <w:proofErr w:type="spellStart"/>
      <w:r>
        <w:t>Akl</w:t>
      </w:r>
      <w:proofErr w:type="spellEnd"/>
      <w:r>
        <w:t xml:space="preserve"> EA, </w:t>
      </w:r>
      <w:proofErr w:type="spellStart"/>
      <w:r>
        <w:t>Davoli</w:t>
      </w:r>
      <w:proofErr w:type="spellEnd"/>
      <w:r>
        <w:t xml:space="preserve"> M,</w:t>
      </w:r>
      <w:r>
        <w:rPr>
          <w:spacing w:val="1"/>
        </w:rPr>
        <w:t xml:space="preserve"> </w:t>
      </w:r>
      <w:proofErr w:type="spellStart"/>
      <w:r>
        <w:t>Treweek</w:t>
      </w:r>
      <w:proofErr w:type="spellEnd"/>
      <w:r>
        <w:t xml:space="preserve"> S, Mustafa RA, </w:t>
      </w:r>
      <w:proofErr w:type="spellStart"/>
      <w:r>
        <w:t>Vandvik</w:t>
      </w:r>
      <w:proofErr w:type="spellEnd"/>
      <w:r>
        <w:t xml:space="preserve"> PO, </w:t>
      </w:r>
      <w:proofErr w:type="spellStart"/>
      <w:r>
        <w:t>Meerpohl</w:t>
      </w:r>
      <w:proofErr w:type="spellEnd"/>
      <w:r>
        <w:t xml:space="preserve"> J, </w:t>
      </w:r>
      <w:proofErr w:type="spellStart"/>
      <w:r>
        <w:t>Guyatt</w:t>
      </w:r>
      <w:proofErr w:type="spellEnd"/>
      <w:r>
        <w:t xml:space="preserve"> GH. </w:t>
      </w:r>
      <w:r>
        <w:rPr>
          <w:b/>
        </w:rPr>
        <w:t>GRADE Evidence to</w:t>
      </w:r>
      <w:r>
        <w:rPr>
          <w:b/>
          <w:spacing w:val="1"/>
        </w:rPr>
        <w:t xml:space="preserve"> </w:t>
      </w:r>
      <w:r>
        <w:rPr>
          <w:b/>
        </w:rPr>
        <w:t>Decision (</w:t>
      </w:r>
      <w:proofErr w:type="spellStart"/>
      <w:r>
        <w:rPr>
          <w:b/>
        </w:rPr>
        <w:t>EtD</w:t>
      </w:r>
      <w:proofErr w:type="spellEnd"/>
      <w:r>
        <w:rPr>
          <w:b/>
        </w:rPr>
        <w:t>) frameworks</w:t>
      </w:r>
      <w:r>
        <w:t>: a systematic and transparent approach to making well</w:t>
      </w:r>
      <w:r>
        <w:rPr>
          <w:spacing w:val="-52"/>
        </w:rPr>
        <w:t xml:space="preserve"> </w:t>
      </w:r>
      <w:r>
        <w:t xml:space="preserve">informed healthcare choices. 2: Clinical practice guidelines. </w:t>
      </w:r>
      <w:proofErr w:type="spellStart"/>
      <w:r>
        <w:t>bmj</w:t>
      </w:r>
      <w:proofErr w:type="spellEnd"/>
      <w:r>
        <w:t>. 2016 Jun</w:t>
      </w:r>
      <w:r>
        <w:rPr>
          <w:spacing w:val="1"/>
        </w:rPr>
        <w:t xml:space="preserve"> </w:t>
      </w:r>
      <w:r>
        <w:t>30;</w:t>
      </w:r>
      <w:proofErr w:type="gramStart"/>
      <w:r>
        <w:t>353:i</w:t>
      </w:r>
      <w:proofErr w:type="gramEnd"/>
      <w:r>
        <w:t>2089.</w:t>
      </w:r>
    </w:p>
    <w:p w14:paraId="3B6A1D3D" w14:textId="77777777" w:rsidR="005F37FD" w:rsidRDefault="005C1DFE">
      <w:pPr>
        <w:pStyle w:val="BodyText"/>
        <w:spacing w:before="120"/>
        <w:ind w:left="820" w:right="147"/>
      </w:pPr>
      <w:r>
        <w:t>Corbett</w:t>
      </w:r>
      <w:r>
        <w:rPr>
          <w:spacing w:val="-3"/>
        </w:rPr>
        <w:t xml:space="preserve"> </w:t>
      </w:r>
      <w:r>
        <w:t>MS,</w:t>
      </w:r>
      <w:r>
        <w:rPr>
          <w:spacing w:val="-1"/>
        </w:rPr>
        <w:t xml:space="preserve"> </w:t>
      </w:r>
      <w:r>
        <w:t>Eldridge SM,</w:t>
      </w:r>
      <w:r>
        <w:rPr>
          <w:spacing w:val="-3"/>
        </w:rPr>
        <w:t xml:space="preserve"> </w:t>
      </w:r>
      <w:proofErr w:type="spellStart"/>
      <w:r>
        <w:t>Emberson</w:t>
      </w:r>
      <w:proofErr w:type="spellEnd"/>
      <w:r>
        <w:rPr>
          <w:spacing w:val="-3"/>
        </w:rPr>
        <w:t xml:space="preserve"> </w:t>
      </w:r>
      <w:r>
        <w:t>JR.</w:t>
      </w:r>
      <w:r>
        <w:rPr>
          <w:spacing w:val="-2"/>
        </w:rPr>
        <w:t xml:space="preserve"> </w:t>
      </w:r>
      <w:proofErr w:type="spellStart"/>
      <w:r>
        <w:t>RoB</w:t>
      </w:r>
      <w:proofErr w:type="spellEnd"/>
      <w:r>
        <w:rPr>
          <w:spacing w:val="-2"/>
        </w:rPr>
        <w:t xml:space="preserve"> </w:t>
      </w:r>
      <w:r>
        <w:t>2: a</w:t>
      </w:r>
      <w:r>
        <w:rPr>
          <w:spacing w:val="-4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assessing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bias</w:t>
      </w:r>
      <w:r>
        <w:rPr>
          <w:spacing w:val="-51"/>
        </w:rPr>
        <w:t xml:space="preserve"> </w:t>
      </w:r>
      <w:r>
        <w:t xml:space="preserve">in </w:t>
      </w:r>
      <w:proofErr w:type="spellStart"/>
      <w:r>
        <w:t>randomised</w:t>
      </w:r>
      <w:proofErr w:type="spellEnd"/>
      <w:r>
        <w:t xml:space="preserve"> trials.</w:t>
      </w:r>
      <w:r>
        <w:rPr>
          <w:spacing w:val="-2"/>
        </w:rPr>
        <w:t xml:space="preserve"> </w:t>
      </w:r>
      <w:proofErr w:type="spellStart"/>
      <w:r>
        <w:t>bmj</w:t>
      </w:r>
      <w:proofErr w:type="spellEnd"/>
      <w:r>
        <w:t>.</w:t>
      </w:r>
      <w:r>
        <w:rPr>
          <w:spacing w:val="-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Aug</w:t>
      </w:r>
      <w:r>
        <w:rPr>
          <w:spacing w:val="-2"/>
        </w:rPr>
        <w:t xml:space="preserve"> </w:t>
      </w:r>
      <w:r>
        <w:t>28;</w:t>
      </w:r>
      <w:proofErr w:type="gramStart"/>
      <w:r>
        <w:t>366:l</w:t>
      </w:r>
      <w:proofErr w:type="gramEnd"/>
      <w:r>
        <w:t>4898.</w:t>
      </w:r>
    </w:p>
    <w:p w14:paraId="70F07A69" w14:textId="77777777" w:rsidR="005F37FD" w:rsidRDefault="005C1DFE">
      <w:pPr>
        <w:spacing w:before="120"/>
        <w:ind w:left="820" w:right="224"/>
        <w:rPr>
          <w:sz w:val="24"/>
        </w:rPr>
      </w:pPr>
      <w:proofErr w:type="spellStart"/>
      <w:r>
        <w:rPr>
          <w:sz w:val="24"/>
        </w:rPr>
        <w:t>Guyatt</w:t>
      </w:r>
      <w:proofErr w:type="spellEnd"/>
      <w:r>
        <w:rPr>
          <w:sz w:val="24"/>
        </w:rPr>
        <w:t xml:space="preserve"> GH, </w:t>
      </w:r>
      <w:proofErr w:type="spellStart"/>
      <w:r>
        <w:rPr>
          <w:sz w:val="24"/>
        </w:rPr>
        <w:t>Thorlund</w:t>
      </w:r>
      <w:proofErr w:type="spellEnd"/>
      <w:r>
        <w:rPr>
          <w:sz w:val="24"/>
        </w:rPr>
        <w:t xml:space="preserve"> K, </w:t>
      </w:r>
      <w:proofErr w:type="spellStart"/>
      <w:r>
        <w:rPr>
          <w:sz w:val="24"/>
        </w:rPr>
        <w:t>Oxman</w:t>
      </w:r>
      <w:proofErr w:type="spellEnd"/>
      <w:r>
        <w:rPr>
          <w:sz w:val="24"/>
        </w:rPr>
        <w:t xml:space="preserve"> AD, Walter SD, Patrick D, Furukawa TA, Johnston BC,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Karanicolas</w:t>
      </w:r>
      <w:proofErr w:type="spellEnd"/>
      <w:r>
        <w:rPr>
          <w:sz w:val="24"/>
        </w:rPr>
        <w:t xml:space="preserve"> P, </w:t>
      </w:r>
      <w:proofErr w:type="spellStart"/>
      <w:r>
        <w:rPr>
          <w:sz w:val="24"/>
        </w:rPr>
        <w:t>Akl</w:t>
      </w:r>
      <w:proofErr w:type="spellEnd"/>
      <w:r>
        <w:rPr>
          <w:sz w:val="24"/>
        </w:rPr>
        <w:t xml:space="preserve"> EA, </w:t>
      </w:r>
      <w:proofErr w:type="spellStart"/>
      <w:r>
        <w:rPr>
          <w:sz w:val="24"/>
        </w:rPr>
        <w:t>Vist</w:t>
      </w:r>
      <w:proofErr w:type="spellEnd"/>
      <w:r>
        <w:rPr>
          <w:sz w:val="24"/>
        </w:rPr>
        <w:t xml:space="preserve"> G, Kunz R. GRADE guidelines: 13. </w:t>
      </w:r>
      <w:r>
        <w:rPr>
          <w:b/>
          <w:sz w:val="24"/>
        </w:rPr>
        <w:t>Preparing summary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findings tables and evidence profiles—continuous outcomes</w:t>
      </w:r>
      <w:r>
        <w:rPr>
          <w:sz w:val="24"/>
        </w:rPr>
        <w:t>. Journal of clinical</w:t>
      </w:r>
      <w:r>
        <w:rPr>
          <w:spacing w:val="1"/>
          <w:sz w:val="24"/>
        </w:rPr>
        <w:t xml:space="preserve"> </w:t>
      </w:r>
      <w:r>
        <w:rPr>
          <w:sz w:val="24"/>
        </w:rPr>
        <w:t>epidemiology.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Feb</w:t>
      </w:r>
      <w:r>
        <w:rPr>
          <w:spacing w:val="-3"/>
          <w:sz w:val="24"/>
        </w:rPr>
        <w:t xml:space="preserve"> </w:t>
      </w:r>
      <w:r>
        <w:rPr>
          <w:sz w:val="24"/>
        </w:rPr>
        <w:t>1;66(2):173-83.</w:t>
      </w:r>
    </w:p>
    <w:p w14:paraId="5494F266" w14:textId="77777777" w:rsidR="005F37FD" w:rsidRDefault="005C1DFE">
      <w:pPr>
        <w:spacing w:before="119"/>
        <w:ind w:left="820" w:right="256"/>
        <w:rPr>
          <w:sz w:val="24"/>
        </w:rPr>
      </w:pPr>
      <w:proofErr w:type="spellStart"/>
      <w:r>
        <w:rPr>
          <w:sz w:val="24"/>
        </w:rPr>
        <w:t>Schünemann</w:t>
      </w:r>
      <w:proofErr w:type="spellEnd"/>
      <w:r>
        <w:rPr>
          <w:sz w:val="24"/>
        </w:rPr>
        <w:t xml:space="preserve"> HJ, </w:t>
      </w:r>
      <w:proofErr w:type="spellStart"/>
      <w:r>
        <w:rPr>
          <w:sz w:val="24"/>
        </w:rPr>
        <w:t>Wiercioch</w:t>
      </w:r>
      <w:proofErr w:type="spellEnd"/>
      <w:r>
        <w:rPr>
          <w:sz w:val="24"/>
        </w:rPr>
        <w:t xml:space="preserve"> W, </w:t>
      </w:r>
      <w:proofErr w:type="spellStart"/>
      <w:r>
        <w:rPr>
          <w:sz w:val="24"/>
        </w:rPr>
        <w:t>Brozek</w:t>
      </w:r>
      <w:proofErr w:type="spellEnd"/>
      <w:r>
        <w:rPr>
          <w:sz w:val="24"/>
        </w:rPr>
        <w:t xml:space="preserve"> J, </w:t>
      </w:r>
      <w:proofErr w:type="spellStart"/>
      <w:r>
        <w:rPr>
          <w:sz w:val="24"/>
        </w:rPr>
        <w:t>Etxeandia-Ikobaltzeta</w:t>
      </w:r>
      <w:proofErr w:type="spellEnd"/>
      <w:r>
        <w:rPr>
          <w:sz w:val="24"/>
        </w:rPr>
        <w:t xml:space="preserve"> I, Mustafa RA, </w:t>
      </w:r>
      <w:proofErr w:type="spellStart"/>
      <w:r>
        <w:rPr>
          <w:sz w:val="24"/>
        </w:rPr>
        <w:t>Manja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 xml:space="preserve">V, </w:t>
      </w:r>
      <w:proofErr w:type="spellStart"/>
      <w:r>
        <w:rPr>
          <w:sz w:val="24"/>
        </w:rPr>
        <w:t>Brignardello</w:t>
      </w:r>
      <w:proofErr w:type="spellEnd"/>
      <w:r>
        <w:rPr>
          <w:sz w:val="24"/>
        </w:rPr>
        <w:t xml:space="preserve">-Petersen R, Neumann I, </w:t>
      </w:r>
      <w:proofErr w:type="spellStart"/>
      <w:r>
        <w:rPr>
          <w:sz w:val="24"/>
        </w:rPr>
        <w:t>Falavigna</w:t>
      </w:r>
      <w:proofErr w:type="spellEnd"/>
      <w:r>
        <w:rPr>
          <w:sz w:val="24"/>
        </w:rPr>
        <w:t xml:space="preserve"> M, </w:t>
      </w:r>
      <w:proofErr w:type="spellStart"/>
      <w:r>
        <w:rPr>
          <w:sz w:val="24"/>
        </w:rPr>
        <w:t>Alhazzani</w:t>
      </w:r>
      <w:proofErr w:type="spellEnd"/>
      <w:r>
        <w:rPr>
          <w:sz w:val="24"/>
        </w:rPr>
        <w:t xml:space="preserve"> W, </w:t>
      </w:r>
      <w:proofErr w:type="spellStart"/>
      <w:r>
        <w:rPr>
          <w:sz w:val="24"/>
        </w:rPr>
        <w:t>Santesso</w:t>
      </w:r>
      <w:proofErr w:type="spellEnd"/>
      <w:r>
        <w:rPr>
          <w:sz w:val="24"/>
        </w:rPr>
        <w:t xml:space="preserve"> N.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GRADE Evidence to Decision (</w:t>
      </w:r>
      <w:proofErr w:type="spellStart"/>
      <w:r>
        <w:rPr>
          <w:b/>
          <w:sz w:val="24"/>
        </w:rPr>
        <w:t>EtD</w:t>
      </w:r>
      <w:proofErr w:type="spellEnd"/>
      <w:r>
        <w:rPr>
          <w:b/>
          <w:sz w:val="24"/>
        </w:rPr>
        <w:t>) frameworks for adoption, adaptation, and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novo development of trustworthy recommendations: GRADE-ADOLOPMENT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epidemiology. 2017</w:t>
      </w:r>
      <w:r>
        <w:rPr>
          <w:spacing w:val="1"/>
          <w:sz w:val="24"/>
        </w:rPr>
        <w:t xml:space="preserve"> </w:t>
      </w:r>
      <w:r>
        <w:rPr>
          <w:sz w:val="24"/>
        </w:rPr>
        <w:t>Jan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1;81:101</w:t>
      </w:r>
      <w:proofErr w:type="gramEnd"/>
      <w:r>
        <w:rPr>
          <w:sz w:val="24"/>
        </w:rPr>
        <w:t>-10.</w:t>
      </w:r>
    </w:p>
    <w:p w14:paraId="71240E64" w14:textId="77777777" w:rsidR="005F37FD" w:rsidRDefault="005C1DFE">
      <w:pPr>
        <w:pStyle w:val="BodyText"/>
        <w:spacing w:before="122"/>
        <w:ind w:left="820" w:right="103"/>
      </w:pPr>
      <w:proofErr w:type="spellStart"/>
      <w:r>
        <w:t>Schünemann</w:t>
      </w:r>
      <w:proofErr w:type="spellEnd"/>
      <w:r>
        <w:t xml:space="preserve"> HJ, </w:t>
      </w:r>
      <w:proofErr w:type="spellStart"/>
      <w:r>
        <w:t>Cuello</w:t>
      </w:r>
      <w:proofErr w:type="spellEnd"/>
      <w:r>
        <w:t xml:space="preserve"> C, </w:t>
      </w:r>
      <w:proofErr w:type="spellStart"/>
      <w:r>
        <w:t>Akl</w:t>
      </w:r>
      <w:proofErr w:type="spellEnd"/>
      <w:r>
        <w:t xml:space="preserve"> EA, et al. GRADE guidelines: 18. How ROBINS-I and</w:t>
      </w:r>
      <w:r>
        <w:rPr>
          <w:spacing w:val="1"/>
        </w:rPr>
        <w:t xml:space="preserve"> </w:t>
      </w:r>
      <w:r>
        <w:t>other tools to assess risk of bias in nonrandomized studies should be used to rate the</w:t>
      </w:r>
      <w:r>
        <w:rPr>
          <w:spacing w:val="-53"/>
        </w:rPr>
        <w:t xml:space="preserve"> </w:t>
      </w:r>
      <w:r>
        <w:t>certainty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body of</w:t>
      </w:r>
      <w:r>
        <w:rPr>
          <w:spacing w:val="-2"/>
        </w:rPr>
        <w:t xml:space="preserve"> </w:t>
      </w:r>
      <w:r>
        <w:t>evidence. J</w:t>
      </w:r>
      <w:r>
        <w:rPr>
          <w:spacing w:val="-2"/>
        </w:rPr>
        <w:t xml:space="preserve"> </w:t>
      </w:r>
      <w:r>
        <w:t>Clin</w:t>
      </w:r>
      <w:r>
        <w:rPr>
          <w:spacing w:val="-1"/>
        </w:rPr>
        <w:t xml:space="preserve"> </w:t>
      </w:r>
      <w:r>
        <w:t>Epidemiol.</w:t>
      </w:r>
      <w:r>
        <w:rPr>
          <w:spacing w:val="-2"/>
        </w:rPr>
        <w:t xml:space="preserve"> </w:t>
      </w:r>
      <w:proofErr w:type="gramStart"/>
      <w:r>
        <w:t>2019;111:105</w:t>
      </w:r>
      <w:proofErr w:type="gramEnd"/>
      <w:r>
        <w:t>–114</w:t>
      </w:r>
    </w:p>
    <w:p w14:paraId="0F48FC48" w14:textId="77777777" w:rsidR="005F37FD" w:rsidRDefault="005C1DFE">
      <w:pPr>
        <w:pStyle w:val="BodyText"/>
        <w:spacing w:before="119"/>
        <w:ind w:left="820" w:right="149"/>
      </w:pPr>
      <w:r>
        <w:t>Shea</w:t>
      </w:r>
      <w:r>
        <w:rPr>
          <w:spacing w:val="-1"/>
        </w:rPr>
        <w:t xml:space="preserve"> </w:t>
      </w:r>
      <w:r>
        <w:t>BJ, Reeves BC,</w:t>
      </w:r>
      <w:r>
        <w:rPr>
          <w:spacing w:val="-1"/>
        </w:rPr>
        <w:t xml:space="preserve"> </w:t>
      </w:r>
      <w:r>
        <w:t>Wells</w:t>
      </w:r>
      <w:r>
        <w:rPr>
          <w:spacing w:val="-1"/>
        </w:rPr>
        <w:t xml:space="preserve"> </w:t>
      </w:r>
      <w:r>
        <w:t>G,</w:t>
      </w:r>
      <w:r>
        <w:rPr>
          <w:spacing w:val="-2"/>
        </w:rPr>
        <w:t xml:space="preserve"> </w:t>
      </w:r>
      <w:proofErr w:type="spellStart"/>
      <w:r>
        <w:t>Thuku</w:t>
      </w:r>
      <w:proofErr w:type="spellEnd"/>
      <w:r>
        <w:rPr>
          <w:spacing w:val="-2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Hamel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Moran</w:t>
      </w:r>
      <w:r>
        <w:rPr>
          <w:spacing w:val="-2"/>
        </w:rPr>
        <w:t xml:space="preserve"> </w:t>
      </w:r>
      <w:r>
        <w:t>J,</w:t>
      </w:r>
      <w:r>
        <w:rPr>
          <w:spacing w:val="-3"/>
        </w:rPr>
        <w:t xml:space="preserve"> </w:t>
      </w:r>
      <w:r>
        <w:t>Moher</w:t>
      </w:r>
      <w:r>
        <w:rPr>
          <w:spacing w:val="-2"/>
        </w:rPr>
        <w:t xml:space="preserve"> </w:t>
      </w:r>
      <w:r>
        <w:t>D,</w:t>
      </w:r>
      <w:r>
        <w:rPr>
          <w:spacing w:val="-4"/>
        </w:rPr>
        <w:t xml:space="preserve"> </w:t>
      </w:r>
      <w:proofErr w:type="spellStart"/>
      <w:r>
        <w:t>Tugwell</w:t>
      </w:r>
      <w:proofErr w:type="spellEnd"/>
      <w:r>
        <w:t xml:space="preserve"> P,</w:t>
      </w:r>
      <w:r>
        <w:rPr>
          <w:spacing w:val="-2"/>
        </w:rPr>
        <w:t xml:space="preserve"> </w:t>
      </w:r>
      <w:r>
        <w:t>Welch</w:t>
      </w:r>
      <w:r>
        <w:rPr>
          <w:spacing w:val="-51"/>
        </w:rPr>
        <w:t xml:space="preserve"> </w:t>
      </w:r>
      <w:r>
        <w:t xml:space="preserve">V, </w:t>
      </w:r>
      <w:proofErr w:type="spellStart"/>
      <w:r>
        <w:t>Kristjansson</w:t>
      </w:r>
      <w:proofErr w:type="spellEnd"/>
      <w:r>
        <w:t xml:space="preserve"> E, Henry DA. AMSTAR 2: a critical appraisal tool for systematic</w:t>
      </w:r>
      <w:r>
        <w:rPr>
          <w:spacing w:val="1"/>
        </w:rPr>
        <w:t xml:space="preserve"> </w:t>
      </w:r>
      <w:r>
        <w:t xml:space="preserve">reviews that include </w:t>
      </w:r>
      <w:proofErr w:type="spellStart"/>
      <w:r>
        <w:t>randomised</w:t>
      </w:r>
      <w:proofErr w:type="spellEnd"/>
      <w:r>
        <w:t xml:space="preserve"> or non-</w:t>
      </w:r>
      <w:proofErr w:type="spellStart"/>
      <w:r>
        <w:t>randomised</w:t>
      </w:r>
      <w:proofErr w:type="spellEnd"/>
      <w:r>
        <w:t xml:space="preserve"> studies of healthcare</w:t>
      </w:r>
      <w:r>
        <w:rPr>
          <w:spacing w:val="1"/>
        </w:rPr>
        <w:t xml:space="preserve"> </w:t>
      </w:r>
      <w:r>
        <w:t>interventions,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both.</w:t>
      </w:r>
      <w:r>
        <w:rPr>
          <w:spacing w:val="-1"/>
        </w:rPr>
        <w:t xml:space="preserve"> </w:t>
      </w:r>
      <w:proofErr w:type="spellStart"/>
      <w:r>
        <w:t>Bmj</w:t>
      </w:r>
      <w:proofErr w:type="spellEnd"/>
      <w:r>
        <w:t>.</w:t>
      </w:r>
      <w:r>
        <w:rPr>
          <w:spacing w:val="-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Sep</w:t>
      </w:r>
      <w:r>
        <w:rPr>
          <w:spacing w:val="1"/>
        </w:rPr>
        <w:t xml:space="preserve"> </w:t>
      </w:r>
      <w:r>
        <w:t>21;</w:t>
      </w:r>
      <w:proofErr w:type="gramStart"/>
      <w:r>
        <w:t>358:j</w:t>
      </w:r>
      <w:proofErr w:type="gramEnd"/>
      <w:r>
        <w:t>4008.</w:t>
      </w:r>
    </w:p>
    <w:p w14:paraId="7E0303A2" w14:textId="77777777" w:rsidR="005F37FD" w:rsidRDefault="005C1DFE">
      <w:pPr>
        <w:pStyle w:val="BodyText"/>
        <w:spacing w:before="120"/>
        <w:ind w:left="820" w:right="134"/>
      </w:pPr>
      <w:r>
        <w:t>Sterne</w:t>
      </w:r>
      <w:r>
        <w:rPr>
          <w:spacing w:val="-1"/>
        </w:rPr>
        <w:t xml:space="preserve"> </w:t>
      </w:r>
      <w:r>
        <w:t>JA,</w:t>
      </w:r>
      <w:r>
        <w:rPr>
          <w:spacing w:val="-4"/>
        </w:rPr>
        <w:t xml:space="preserve"> </w:t>
      </w:r>
      <w:proofErr w:type="spellStart"/>
      <w:r>
        <w:t>Savović</w:t>
      </w:r>
      <w:proofErr w:type="spellEnd"/>
      <w:r>
        <w:rPr>
          <w:spacing w:val="-3"/>
        </w:rPr>
        <w:t xml:space="preserve"> </w:t>
      </w:r>
      <w:r>
        <w:t>J,</w:t>
      </w:r>
      <w:r>
        <w:rPr>
          <w:spacing w:val="-3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MJ,</w:t>
      </w:r>
      <w:r>
        <w:rPr>
          <w:spacing w:val="-4"/>
        </w:rPr>
        <w:t xml:space="preserve"> </w:t>
      </w:r>
      <w:proofErr w:type="spellStart"/>
      <w:r>
        <w:t>Elbers</w:t>
      </w:r>
      <w:proofErr w:type="spellEnd"/>
      <w:r>
        <w:rPr>
          <w:spacing w:val="-2"/>
        </w:rPr>
        <w:t xml:space="preserve"> </w:t>
      </w:r>
      <w:r>
        <w:t>RG,</w:t>
      </w:r>
      <w:r>
        <w:rPr>
          <w:spacing w:val="-2"/>
        </w:rPr>
        <w:t xml:space="preserve"> </w:t>
      </w:r>
      <w:proofErr w:type="spellStart"/>
      <w:r>
        <w:t>Blencowe</w:t>
      </w:r>
      <w:proofErr w:type="spellEnd"/>
      <w:r>
        <w:rPr>
          <w:spacing w:val="-1"/>
        </w:rPr>
        <w:t xml:space="preserve"> </w:t>
      </w:r>
      <w:r>
        <w:t>NS,</w:t>
      </w:r>
      <w:r>
        <w:rPr>
          <w:spacing w:val="-4"/>
        </w:rPr>
        <w:t xml:space="preserve"> </w:t>
      </w:r>
      <w:proofErr w:type="spellStart"/>
      <w:r>
        <w:t>Boutron</w:t>
      </w:r>
      <w:proofErr w:type="spellEnd"/>
      <w:r>
        <w:rPr>
          <w:spacing w:val="-3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Cates</w:t>
      </w:r>
      <w:r>
        <w:rPr>
          <w:spacing w:val="-4"/>
        </w:rPr>
        <w:t xml:space="preserve"> </w:t>
      </w:r>
      <w:r>
        <w:t>CJ,</w:t>
      </w:r>
      <w:r>
        <w:rPr>
          <w:spacing w:val="-1"/>
        </w:rPr>
        <w:t xml:space="preserve"> </w:t>
      </w:r>
      <w:r>
        <w:t>Cheng</w:t>
      </w:r>
      <w:r>
        <w:rPr>
          <w:spacing w:val="-4"/>
        </w:rPr>
        <w:t xml:space="preserve"> </w:t>
      </w:r>
      <w:r>
        <w:t>HY,</w:t>
      </w:r>
      <w:r>
        <w:rPr>
          <w:spacing w:val="-51"/>
        </w:rPr>
        <w:t xml:space="preserve"> </w:t>
      </w:r>
      <w:proofErr w:type="spellStart"/>
      <w:r>
        <w:t>Guyatt</w:t>
      </w:r>
      <w:proofErr w:type="spellEnd"/>
      <w:r>
        <w:t xml:space="preserve"> GH, </w:t>
      </w:r>
      <w:proofErr w:type="spellStart"/>
      <w:r>
        <w:t>Oxman</w:t>
      </w:r>
      <w:proofErr w:type="spellEnd"/>
      <w:r>
        <w:t xml:space="preserve"> AD, </w:t>
      </w:r>
      <w:proofErr w:type="spellStart"/>
      <w:r>
        <w:t>Santesso</w:t>
      </w:r>
      <w:proofErr w:type="spellEnd"/>
      <w:r>
        <w:t xml:space="preserve"> N, Helfand M, </w:t>
      </w:r>
      <w:proofErr w:type="spellStart"/>
      <w:r>
        <w:t>Vist</w:t>
      </w:r>
      <w:proofErr w:type="spellEnd"/>
      <w:r>
        <w:t xml:space="preserve"> G, Kunz R, </w:t>
      </w:r>
      <w:proofErr w:type="spellStart"/>
      <w:r>
        <w:t>Brozek</w:t>
      </w:r>
      <w:proofErr w:type="spellEnd"/>
      <w:r>
        <w:t xml:space="preserve"> J, Norris S,</w:t>
      </w:r>
      <w:r>
        <w:rPr>
          <w:spacing w:val="1"/>
        </w:rPr>
        <w:t xml:space="preserve"> </w:t>
      </w:r>
      <w:proofErr w:type="spellStart"/>
      <w:r>
        <w:t>Meerpohl</w:t>
      </w:r>
      <w:proofErr w:type="spellEnd"/>
      <w:r>
        <w:t xml:space="preserve"> J, </w:t>
      </w:r>
      <w:proofErr w:type="spellStart"/>
      <w:r>
        <w:t>Djulbegovic</w:t>
      </w:r>
      <w:proofErr w:type="spellEnd"/>
      <w:r>
        <w:t xml:space="preserve"> B, Alonso-</w:t>
      </w:r>
      <w:proofErr w:type="spellStart"/>
      <w:r>
        <w:t>Coello</w:t>
      </w:r>
      <w:proofErr w:type="spellEnd"/>
      <w:r>
        <w:t xml:space="preserve"> P. GRADE guidelines: 12. </w:t>
      </w:r>
      <w:r>
        <w:rPr>
          <w:b/>
        </w:rPr>
        <w:t>Preparing</w:t>
      </w:r>
      <w:r>
        <w:rPr>
          <w:b/>
          <w:spacing w:val="1"/>
        </w:rPr>
        <w:t xml:space="preserve"> </w:t>
      </w:r>
      <w:r>
        <w:rPr>
          <w:b/>
        </w:rPr>
        <w:t>summary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findings</w:t>
      </w:r>
      <w:r>
        <w:rPr>
          <w:b/>
          <w:spacing w:val="-2"/>
        </w:rPr>
        <w:t xml:space="preserve"> </w:t>
      </w:r>
      <w:r>
        <w:rPr>
          <w:b/>
        </w:rPr>
        <w:t>tables—binary</w:t>
      </w:r>
      <w:r>
        <w:rPr>
          <w:b/>
          <w:spacing w:val="-2"/>
        </w:rPr>
        <w:t xml:space="preserve"> </w:t>
      </w:r>
      <w:r>
        <w:rPr>
          <w:b/>
        </w:rPr>
        <w:t>outcomes.</w:t>
      </w:r>
      <w:r>
        <w:rPr>
          <w:b/>
          <w:spacing w:val="1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of clinical</w:t>
      </w:r>
      <w:r>
        <w:rPr>
          <w:spacing w:val="-3"/>
        </w:rPr>
        <w:t xml:space="preserve"> </w:t>
      </w:r>
      <w:r>
        <w:t>epidemiology.</w:t>
      </w:r>
    </w:p>
    <w:p w14:paraId="54AF67DE" w14:textId="77777777" w:rsidR="005F37FD" w:rsidRDefault="005C1DFE">
      <w:pPr>
        <w:pStyle w:val="BodyText"/>
        <w:spacing w:before="2"/>
        <w:ind w:left="820"/>
      </w:pPr>
      <w:r>
        <w:t>2013</w:t>
      </w:r>
      <w:r>
        <w:rPr>
          <w:spacing w:val="-3"/>
        </w:rPr>
        <w:t xml:space="preserve"> </w:t>
      </w:r>
      <w:r>
        <w:t>Feb</w:t>
      </w:r>
      <w:r>
        <w:rPr>
          <w:spacing w:val="-2"/>
        </w:rPr>
        <w:t xml:space="preserve"> </w:t>
      </w:r>
      <w:r>
        <w:t>1;66(2):158-72.</w:t>
      </w:r>
    </w:p>
    <w:p w14:paraId="68309FF7" w14:textId="77777777" w:rsidR="005F37FD" w:rsidRDefault="005F37FD">
      <w:pPr>
        <w:pStyle w:val="BodyText"/>
        <w:ind w:left="0"/>
      </w:pPr>
    </w:p>
    <w:p w14:paraId="2C75AB49" w14:textId="77777777" w:rsidR="005F37FD" w:rsidRDefault="005F37FD">
      <w:pPr>
        <w:pStyle w:val="BodyText"/>
        <w:spacing w:before="6"/>
        <w:ind w:left="0"/>
        <w:rPr>
          <w:sz w:val="29"/>
        </w:rPr>
      </w:pPr>
    </w:p>
    <w:p w14:paraId="3938E038" w14:textId="77777777" w:rsidR="005F37FD" w:rsidRDefault="005C1DFE">
      <w:pPr>
        <w:pStyle w:val="BodyText"/>
        <w:ind w:right="2220"/>
      </w:pPr>
      <w:r>
        <w:rPr>
          <w:rFonts w:ascii="Calibri Light"/>
          <w:color w:val="2E5395"/>
          <w:sz w:val="28"/>
        </w:rPr>
        <w:t>Key websites</w:t>
      </w:r>
      <w:r>
        <w:rPr>
          <w:rFonts w:ascii="Calibri Light"/>
          <w:color w:val="2E5395"/>
          <w:spacing w:val="1"/>
          <w:sz w:val="28"/>
        </w:rPr>
        <w:t xml:space="preserve"> </w:t>
      </w:r>
      <w:hyperlink r:id="rId11">
        <w:r>
          <w:rPr>
            <w:color w:val="0462C1"/>
            <w:spacing w:val="-1"/>
            <w:u w:val="single" w:color="0462C1"/>
          </w:rPr>
          <w:t>https://gdt.gradepro.org/app/handbook/handbook.html</w:t>
        </w:r>
      </w:hyperlink>
      <w:r>
        <w:rPr>
          <w:color w:val="0462C1"/>
          <w:spacing w:val="-52"/>
        </w:rPr>
        <w:t xml:space="preserve"> </w:t>
      </w:r>
      <w:hyperlink r:id="rId12">
        <w:r>
          <w:rPr>
            <w:color w:val="0462C1"/>
            <w:u w:val="single" w:color="0462C1"/>
          </w:rPr>
          <w:t>https://gradepro.org</w:t>
        </w:r>
        <w:r>
          <w:rPr>
            <w:color w:val="0462C1"/>
          </w:rPr>
          <w:t xml:space="preserve"> </w:t>
        </w:r>
      </w:hyperlink>
      <w:r>
        <w:t>(requires log in or sign up)</w:t>
      </w:r>
      <w:r>
        <w:rPr>
          <w:spacing w:val="1"/>
        </w:rPr>
        <w:t xml:space="preserve"> </w:t>
      </w:r>
      <w:hyperlink r:id="rId13">
        <w:r>
          <w:rPr>
            <w:color w:val="0462C1"/>
            <w:u w:val="single" w:color="0462C1"/>
          </w:rPr>
          <w:t>http://www.gradeworkinggroup.org</w:t>
        </w:r>
      </w:hyperlink>
    </w:p>
    <w:p w14:paraId="55FE8FDF" w14:textId="77777777" w:rsidR="005F37FD" w:rsidRDefault="00971512">
      <w:pPr>
        <w:pStyle w:val="BodyText"/>
        <w:spacing w:line="292" w:lineRule="exact"/>
      </w:pPr>
      <w:hyperlink r:id="rId14" w:anchor="Docs">
        <w:r w:rsidR="005C1DFE">
          <w:rPr>
            <w:color w:val="0462C1"/>
            <w:u w:val="single" w:color="0462C1"/>
          </w:rPr>
          <w:t>https://www.ilcor.org/ilcor-documents/continuous-evidence-evaluation/#Docs</w:t>
        </w:r>
      </w:hyperlink>
    </w:p>
    <w:p w14:paraId="21E23B73" w14:textId="77777777" w:rsidR="005F37FD" w:rsidRDefault="005F37FD">
      <w:pPr>
        <w:spacing w:line="292" w:lineRule="exact"/>
        <w:sectPr w:rsidR="005F37FD">
          <w:pgSz w:w="11900" w:h="16850"/>
          <w:pgMar w:top="1340" w:right="1320" w:bottom="880" w:left="1340" w:header="756" w:footer="689" w:gutter="0"/>
          <w:cols w:space="720"/>
        </w:sectPr>
      </w:pPr>
    </w:p>
    <w:p w14:paraId="7F0F71A8" w14:textId="77777777" w:rsidR="005F37FD" w:rsidRDefault="005C1DFE">
      <w:pPr>
        <w:pStyle w:val="Heading1"/>
        <w:spacing w:before="91"/>
      </w:pPr>
      <w:r>
        <w:rPr>
          <w:color w:val="2E5395"/>
        </w:rPr>
        <w:lastRenderedPageBreak/>
        <w:t>Appendix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A:</w:t>
      </w:r>
      <w:r>
        <w:rPr>
          <w:color w:val="2E5395"/>
          <w:spacing w:val="-16"/>
        </w:rPr>
        <w:t xml:space="preserve"> </w:t>
      </w:r>
      <w:r>
        <w:rPr>
          <w:color w:val="2E5395"/>
        </w:rPr>
        <w:t>guide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16"/>
        </w:rPr>
        <w:t xml:space="preserve"> </w:t>
      </w:r>
      <w:r>
        <w:rPr>
          <w:color w:val="2E5395"/>
        </w:rPr>
        <w:t>updating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an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Evidence</w:t>
      </w:r>
      <w:r>
        <w:rPr>
          <w:color w:val="2E5395"/>
          <w:spacing w:val="-15"/>
        </w:rPr>
        <w:t xml:space="preserve"> </w:t>
      </w:r>
      <w:r>
        <w:rPr>
          <w:color w:val="2E5395"/>
        </w:rPr>
        <w:t>Profile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table</w:t>
      </w:r>
    </w:p>
    <w:p w14:paraId="0E8833CB" w14:textId="77777777" w:rsidR="005F37FD" w:rsidRDefault="005C1DFE">
      <w:pPr>
        <w:pStyle w:val="Heading2"/>
      </w:pPr>
      <w:r>
        <w:rPr>
          <w:color w:val="1F3762"/>
        </w:rPr>
        <w:t>Study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design</w:t>
      </w:r>
    </w:p>
    <w:p w14:paraId="1A37ACAB" w14:textId="77777777" w:rsidR="005F37FD" w:rsidRDefault="005C1DFE">
      <w:pPr>
        <w:pStyle w:val="BodyText"/>
        <w:spacing w:before="1"/>
        <w:ind w:right="353"/>
      </w:pPr>
      <w:r>
        <w:t>The study design(s) for the studies included in assessment of each outcome should be</w:t>
      </w:r>
      <w:r>
        <w:rPr>
          <w:spacing w:val="1"/>
        </w:rPr>
        <w:t xml:space="preserve"> </w:t>
      </w:r>
      <w:r>
        <w:t>described here. In general studies should be grouped together. If there is evidence from</w:t>
      </w:r>
      <w:r>
        <w:rPr>
          <w:spacing w:val="1"/>
        </w:rPr>
        <w:t xml:space="preserve"> </w:t>
      </w:r>
      <w:r>
        <w:t>RCTs, then lower levels of evidence may not need to be included: please discuss with your</w:t>
      </w:r>
      <w:r>
        <w:rPr>
          <w:spacing w:val="-52"/>
        </w:rPr>
        <w:t xml:space="preserve"> </w:t>
      </w:r>
      <w:r>
        <w:t xml:space="preserve">SAC representative. Please list the study according to standard criteria: </w:t>
      </w:r>
      <w:proofErr w:type="spellStart"/>
      <w:r>
        <w:t>Randomised</w:t>
      </w:r>
      <w:proofErr w:type="spellEnd"/>
      <w:r>
        <w:rPr>
          <w:spacing w:val="1"/>
        </w:rPr>
        <w:t xml:space="preserve"> </w:t>
      </w:r>
      <w:r>
        <w:t>Controlled</w:t>
      </w:r>
      <w:r>
        <w:rPr>
          <w:spacing w:val="-1"/>
        </w:rPr>
        <w:t xml:space="preserve"> </w:t>
      </w:r>
      <w:r>
        <w:t>Trial,</w:t>
      </w:r>
      <w:r>
        <w:rPr>
          <w:spacing w:val="-3"/>
        </w:rPr>
        <w:t xml:space="preserve"> </w:t>
      </w:r>
      <w:r>
        <w:t>Observational</w:t>
      </w:r>
      <w:r>
        <w:rPr>
          <w:spacing w:val="-3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Case reports,</w:t>
      </w:r>
      <w:r>
        <w:rPr>
          <w:spacing w:val="-2"/>
        </w:rPr>
        <w:t xml:space="preserve"> </w:t>
      </w:r>
      <w:r>
        <w:t>animal studies</w:t>
      </w:r>
      <w:r>
        <w:rPr>
          <w:spacing w:val="1"/>
        </w:rPr>
        <w:t xml:space="preserve"> </w:t>
      </w:r>
      <w:r>
        <w:t>etc.</w:t>
      </w:r>
    </w:p>
    <w:p w14:paraId="64E7DF41" w14:textId="77777777" w:rsidR="005F37FD" w:rsidRDefault="005C1DFE">
      <w:pPr>
        <w:pStyle w:val="Heading2"/>
      </w:pPr>
      <w:r>
        <w:rPr>
          <w:color w:val="1F3762"/>
        </w:rPr>
        <w:t>Risk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of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bias</w:t>
      </w:r>
    </w:p>
    <w:p w14:paraId="2E6CB73A" w14:textId="77777777" w:rsidR="005F37FD" w:rsidRDefault="005C1DFE">
      <w:pPr>
        <w:pStyle w:val="BodyText"/>
        <w:spacing w:before="1"/>
      </w:pPr>
      <w:r>
        <w:t>The overall risk of bias for each study relevant to each key outcome was allocated in the</w:t>
      </w:r>
      <w:r>
        <w:rPr>
          <w:spacing w:val="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“Risk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studies”</w:t>
      </w:r>
      <w:r>
        <w:rPr>
          <w:spacing w:val="-4"/>
        </w:rPr>
        <w:t xml:space="preserve"> </w:t>
      </w:r>
      <w:r>
        <w:t>table.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Profile</w:t>
      </w:r>
      <w:r>
        <w:rPr>
          <w:spacing w:val="-5"/>
        </w:rPr>
        <w:t xml:space="preserve"> </w:t>
      </w:r>
      <w:r>
        <w:t>table,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summary</w:t>
      </w:r>
      <w:r>
        <w:rPr>
          <w:spacing w:val="-5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studies.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are:</w:t>
      </w:r>
    </w:p>
    <w:p w14:paraId="1BBDF427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721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serious</w:t>
      </w:r>
      <w:r>
        <w:rPr>
          <w:spacing w:val="-2"/>
          <w:sz w:val="24"/>
        </w:rPr>
        <w:t xml:space="preserve"> </w:t>
      </w:r>
      <w:r>
        <w:rPr>
          <w:sz w:val="24"/>
        </w:rPr>
        <w:t>limitations: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low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bias.</w:t>
      </w:r>
    </w:p>
    <w:p w14:paraId="614C4BF7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Serious</w:t>
      </w:r>
      <w:r>
        <w:rPr>
          <w:spacing w:val="-5"/>
          <w:sz w:val="24"/>
        </w:rPr>
        <w:t xml:space="preserve"> </w:t>
      </w:r>
      <w:r>
        <w:rPr>
          <w:sz w:val="24"/>
        </w:rPr>
        <w:t>limitations: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moderate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bias.</w:t>
      </w:r>
    </w:p>
    <w:p w14:paraId="470B2DBA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serious</w:t>
      </w:r>
      <w:r>
        <w:rPr>
          <w:spacing w:val="-2"/>
          <w:sz w:val="24"/>
        </w:rPr>
        <w:t xml:space="preserve"> </w:t>
      </w:r>
      <w:r>
        <w:rPr>
          <w:sz w:val="24"/>
        </w:rPr>
        <w:t>limitations:</w:t>
      </w:r>
      <w:r>
        <w:rPr>
          <w:spacing w:val="-5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studies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bias.</w:t>
      </w:r>
    </w:p>
    <w:p w14:paraId="12E62119" w14:textId="77777777" w:rsidR="005F37FD" w:rsidRDefault="005C1DFE">
      <w:pPr>
        <w:pStyle w:val="Heading2"/>
        <w:spacing w:line="341" w:lineRule="exact"/>
      </w:pPr>
      <w:r>
        <w:rPr>
          <w:color w:val="1F3762"/>
        </w:rPr>
        <w:t>Inconsistency</w:t>
      </w:r>
    </w:p>
    <w:p w14:paraId="21907E78" w14:textId="77777777" w:rsidR="005F37FD" w:rsidRDefault="005C1DFE">
      <w:pPr>
        <w:pStyle w:val="BodyText"/>
        <w:spacing w:line="242" w:lineRule="auto"/>
        <w:ind w:right="120"/>
        <w:jc w:val="both"/>
      </w:pPr>
      <w:r>
        <w:t>Variability in the magnitude of effect may be due to differences in population, interventions,</w:t>
      </w:r>
      <w:r>
        <w:rPr>
          <w:spacing w:val="-52"/>
        </w:rPr>
        <w:t xml:space="preserve"> </w:t>
      </w:r>
      <w:r>
        <w:t>comparisons,</w:t>
      </w:r>
      <w:r>
        <w:rPr>
          <w:spacing w:val="-3"/>
        </w:rPr>
        <w:t xml:space="preserve"> </w:t>
      </w:r>
      <w:proofErr w:type="gramStart"/>
      <w:r>
        <w:t>outcomes</w:t>
      </w:r>
      <w:proofErr w:type="gramEnd"/>
      <w:r>
        <w:rPr>
          <w:spacing w:val="-5"/>
        </w:rPr>
        <w:t xml:space="preserve"> </w:t>
      </w:r>
      <w:r>
        <w:t>or differences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design (and inherent risk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bias).</w:t>
      </w:r>
    </w:p>
    <w:p w14:paraId="3F5098E3" w14:textId="77777777" w:rsidR="005F37FD" w:rsidRDefault="005C1DFE">
      <w:pPr>
        <w:pStyle w:val="BodyText"/>
        <w:ind w:right="288"/>
        <w:jc w:val="both"/>
      </w:pPr>
      <w:r>
        <w:t>Inconsistency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considers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 xml:space="preserve">the same outcomes agree with each other yielding consistent findings. </w:t>
      </w:r>
      <w:proofErr w:type="gramStart"/>
      <w:r>
        <w:t>Again</w:t>
      </w:r>
      <w:proofErr w:type="gramEnd"/>
      <w:r>
        <w:t xml:space="preserve"> the TFA team</w:t>
      </w:r>
      <w:r>
        <w:rPr>
          <w:spacing w:val="-5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asked</w:t>
      </w:r>
      <w:r>
        <w:rPr>
          <w:spacing w:val="2"/>
        </w:rPr>
        <w:t xml:space="preserve"> </w:t>
      </w:r>
      <w:r>
        <w:t>to assess</w:t>
      </w:r>
      <w:r>
        <w:rPr>
          <w:spacing w:val="-2"/>
        </w:rPr>
        <w:t xml:space="preserve"> </w:t>
      </w:r>
      <w:r>
        <w:t>the studies</w:t>
      </w:r>
      <w:r>
        <w:rPr>
          <w:spacing w:val="-1"/>
        </w:rPr>
        <w:t xml:space="preserve"> </w:t>
      </w:r>
      <w:r>
        <w:t>that report</w:t>
      </w:r>
      <w:r>
        <w:rPr>
          <w:spacing w:val="-1"/>
        </w:rPr>
        <w:t xml:space="preserve"> </w:t>
      </w:r>
      <w:r>
        <w:t>that outcome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having:</w:t>
      </w:r>
    </w:p>
    <w:p w14:paraId="12060765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serious</w:t>
      </w:r>
      <w:r>
        <w:rPr>
          <w:spacing w:val="-4"/>
          <w:sz w:val="24"/>
        </w:rPr>
        <w:t xml:space="preserve"> </w:t>
      </w:r>
      <w:r>
        <w:rPr>
          <w:sz w:val="24"/>
        </w:rPr>
        <w:t>inconsistency</w:t>
      </w:r>
    </w:p>
    <w:p w14:paraId="0C5679BF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Serious</w:t>
      </w:r>
      <w:r>
        <w:rPr>
          <w:spacing w:val="-5"/>
          <w:sz w:val="24"/>
        </w:rPr>
        <w:t xml:space="preserve"> </w:t>
      </w:r>
      <w:r>
        <w:rPr>
          <w:sz w:val="24"/>
        </w:rPr>
        <w:t>inconsistency</w:t>
      </w:r>
    </w:p>
    <w:p w14:paraId="6C8955DF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 xml:space="preserve"> </w:t>
      </w:r>
      <w:r>
        <w:rPr>
          <w:sz w:val="24"/>
        </w:rPr>
        <w:t>serious</w:t>
      </w:r>
      <w:r>
        <w:rPr>
          <w:spacing w:val="-5"/>
          <w:sz w:val="24"/>
        </w:rPr>
        <w:t xml:space="preserve"> </w:t>
      </w:r>
      <w:r>
        <w:rPr>
          <w:sz w:val="24"/>
        </w:rPr>
        <w:t>inconsistency</w:t>
      </w:r>
    </w:p>
    <w:p w14:paraId="6BB042C5" w14:textId="77777777" w:rsidR="005F37FD" w:rsidRDefault="005C1DFE">
      <w:pPr>
        <w:pStyle w:val="BodyText"/>
      </w:pPr>
      <w:r>
        <w:t>Reviewers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widely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studies,</w:t>
      </w:r>
    </w:p>
    <w:p w14:paraId="63FE7C05" w14:textId="77777777" w:rsidR="005F37FD" w:rsidRDefault="005C1DFE">
      <w:pPr>
        <w:pStyle w:val="BodyText"/>
        <w:ind w:right="530"/>
        <w:jc w:val="both"/>
      </w:pPr>
      <w:r>
        <w:t>(2) confidence intervals show minimal or no overlap (</w:t>
      </w:r>
      <w:proofErr w:type="spellStart"/>
      <w:r>
        <w:t>ie</w:t>
      </w:r>
      <w:proofErr w:type="spellEnd"/>
      <w:r>
        <w:t>. studies appear to have different</w:t>
      </w:r>
      <w:r>
        <w:rPr>
          <w:spacing w:val="-53"/>
        </w:rPr>
        <w:t xml:space="preserve"> </w:t>
      </w:r>
      <w:r>
        <w:t>effects), or (3) statistical tests of heterogeneity are suggestive (these would normally be</w:t>
      </w:r>
      <w:r>
        <w:rPr>
          <w:spacing w:val="-52"/>
        </w:rPr>
        <w:t xml:space="preserve"> </w:t>
      </w:r>
      <w:r>
        <w:t>performed 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SAC</w:t>
      </w:r>
      <w:r>
        <w:rPr>
          <w:spacing w:val="-1"/>
        </w:rPr>
        <w:t xml:space="preserve"> </w:t>
      </w:r>
      <w:r>
        <w:t>representative if</w:t>
      </w:r>
      <w:r>
        <w:rPr>
          <w:spacing w:val="1"/>
        </w:rPr>
        <w:t xml:space="preserve"> </w:t>
      </w:r>
      <w:r>
        <w:t>needed).</w:t>
      </w:r>
    </w:p>
    <w:p w14:paraId="34E8C0C8" w14:textId="77777777" w:rsidR="005F37FD" w:rsidRDefault="005C1DFE">
      <w:pPr>
        <w:pStyle w:val="Heading2"/>
        <w:spacing w:before="115"/>
      </w:pPr>
      <w:r>
        <w:rPr>
          <w:color w:val="1F3762"/>
        </w:rPr>
        <w:t>Indirectness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of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evidence</w:t>
      </w:r>
    </w:p>
    <w:p w14:paraId="603880E3" w14:textId="77777777" w:rsidR="005F37FD" w:rsidRDefault="005C1DFE">
      <w:pPr>
        <w:pStyle w:val="BodyText"/>
        <w:spacing w:before="1"/>
        <w:ind w:right="265"/>
      </w:pPr>
      <w:r>
        <w:t>The GRADE process describes direct evidence as “research that directly compares the</w:t>
      </w:r>
      <w:r>
        <w:rPr>
          <w:spacing w:val="1"/>
        </w:rPr>
        <w:t xml:space="preserve"> </w:t>
      </w:r>
      <w:r>
        <w:t>interventions in which we are interested, delivered to the populations in which we are</w:t>
      </w:r>
      <w:r>
        <w:rPr>
          <w:spacing w:val="1"/>
        </w:rPr>
        <w:t xml:space="preserve"> </w:t>
      </w:r>
      <w:r>
        <w:t>interested,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patients”.</w:t>
      </w:r>
      <w:r>
        <w:rPr>
          <w:spacing w:val="-5"/>
        </w:rPr>
        <w:t xml:space="preserve"> </w:t>
      </w:r>
      <w:r>
        <w:t>Concerns</w:t>
      </w:r>
      <w:r>
        <w:rPr>
          <w:spacing w:val="-8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directness</w:t>
      </w:r>
      <w:r>
        <w:rPr>
          <w:spacing w:val="-52"/>
        </w:rPr>
        <w:t xml:space="preserve"> </w:t>
      </w:r>
      <w:r>
        <w:t>therefore arise when there are differences in the population (</w:t>
      </w:r>
      <w:proofErr w:type="spellStart"/>
      <w:r>
        <w:t>eg.</w:t>
      </w:r>
      <w:proofErr w:type="spellEnd"/>
      <w:r>
        <w:t xml:space="preserve"> patients in cardiac arrest</w:t>
      </w:r>
      <w:r>
        <w:rPr>
          <w:spacing w:val="1"/>
        </w:rPr>
        <w:t xml:space="preserve"> </w:t>
      </w:r>
      <w:r>
        <w:t>vs not in cardiac arrest), intervention (</w:t>
      </w:r>
      <w:proofErr w:type="spellStart"/>
      <w:r>
        <w:t>eg.</w:t>
      </w:r>
      <w:proofErr w:type="spellEnd"/>
      <w:r>
        <w:t xml:space="preserve"> standard CPR using 2015 guidelines vs standard</w:t>
      </w:r>
      <w:r>
        <w:rPr>
          <w:spacing w:val="1"/>
        </w:rPr>
        <w:t xml:space="preserve"> </w:t>
      </w:r>
      <w:r>
        <w:t>CPR using 2005 guidelines), or outcomes (</w:t>
      </w:r>
      <w:proofErr w:type="spellStart"/>
      <w:r>
        <w:t>eg.</w:t>
      </w:r>
      <w:proofErr w:type="spellEnd"/>
      <w:r>
        <w:t xml:space="preserve"> ROSC vs termination of VF for 5 seconds), or</w:t>
      </w:r>
      <w:r>
        <w:rPr>
          <w:spacing w:val="1"/>
        </w:rPr>
        <w:t xml:space="preserve"> </w:t>
      </w:r>
      <w:r>
        <w:t>where there are</w:t>
      </w:r>
      <w:r>
        <w:rPr>
          <w:spacing w:val="-2"/>
        </w:rPr>
        <w:t xml:space="preserve"> </w:t>
      </w:r>
      <w:r>
        <w:t xml:space="preserve">no </w:t>
      </w:r>
      <w:r w:rsidR="00B32818">
        <w:t>head</w:t>
      </w:r>
      <w:r w:rsidR="00B32818">
        <w:rPr>
          <w:spacing w:val="-1"/>
        </w:rPr>
        <w:t>-to-head</w:t>
      </w:r>
      <w:r>
        <w:t xml:space="preserve"> comparisons</w:t>
      </w:r>
      <w:r>
        <w:rPr>
          <w:spacing w:val="-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interventions.</w:t>
      </w:r>
    </w:p>
    <w:p w14:paraId="72B56233" w14:textId="77777777" w:rsidR="005F37FD" w:rsidRDefault="00B32818">
      <w:pPr>
        <w:pStyle w:val="BodyText"/>
        <w:spacing w:line="292" w:lineRule="exact"/>
      </w:pPr>
      <w:r>
        <w:t>Again,</w:t>
      </w:r>
      <w:r w:rsidR="005C1DFE">
        <w:rPr>
          <w:spacing w:val="-1"/>
        </w:rPr>
        <w:t xml:space="preserve"> </w:t>
      </w:r>
      <w:r w:rsidR="005C1DFE">
        <w:t>reviewers</w:t>
      </w:r>
      <w:r w:rsidR="005C1DFE">
        <w:rPr>
          <w:spacing w:val="-2"/>
        </w:rPr>
        <w:t xml:space="preserve"> </w:t>
      </w:r>
      <w:r w:rsidR="005C1DFE">
        <w:t>are</w:t>
      </w:r>
      <w:r w:rsidR="005C1DFE">
        <w:rPr>
          <w:spacing w:val="-4"/>
        </w:rPr>
        <w:t xml:space="preserve"> </w:t>
      </w:r>
      <w:r w:rsidR="005C1DFE">
        <w:t>asked to</w:t>
      </w:r>
      <w:r w:rsidR="005C1DFE">
        <w:rPr>
          <w:spacing w:val="-2"/>
        </w:rPr>
        <w:t xml:space="preserve"> </w:t>
      </w:r>
      <w:r w:rsidR="005C1DFE">
        <w:t>assess</w:t>
      </w:r>
      <w:r w:rsidR="005C1DFE">
        <w:rPr>
          <w:spacing w:val="-4"/>
        </w:rPr>
        <w:t xml:space="preserve"> </w:t>
      </w:r>
      <w:r w:rsidR="005C1DFE">
        <w:t>the</w:t>
      </w:r>
      <w:r w:rsidR="005C1DFE">
        <w:rPr>
          <w:spacing w:val="-5"/>
        </w:rPr>
        <w:t xml:space="preserve"> </w:t>
      </w:r>
      <w:r w:rsidR="005C1DFE">
        <w:t>studies</w:t>
      </w:r>
      <w:r w:rsidR="005C1DFE">
        <w:rPr>
          <w:spacing w:val="-4"/>
        </w:rPr>
        <w:t xml:space="preserve"> </w:t>
      </w:r>
      <w:r w:rsidR="005C1DFE">
        <w:t>that</w:t>
      </w:r>
      <w:r w:rsidR="005C1DFE">
        <w:rPr>
          <w:spacing w:val="-1"/>
        </w:rPr>
        <w:t xml:space="preserve"> </w:t>
      </w:r>
      <w:r w:rsidR="005C1DFE">
        <w:t>report</w:t>
      </w:r>
      <w:r w:rsidR="005C1DFE">
        <w:rPr>
          <w:spacing w:val="-4"/>
        </w:rPr>
        <w:t xml:space="preserve"> </w:t>
      </w:r>
      <w:r w:rsidR="005C1DFE">
        <w:t>that</w:t>
      </w:r>
      <w:r w:rsidR="005C1DFE">
        <w:rPr>
          <w:spacing w:val="-1"/>
        </w:rPr>
        <w:t xml:space="preserve"> </w:t>
      </w:r>
      <w:r w:rsidR="005C1DFE">
        <w:t>outcome</w:t>
      </w:r>
      <w:r w:rsidR="005C1DFE">
        <w:rPr>
          <w:spacing w:val="-2"/>
        </w:rPr>
        <w:t xml:space="preserve"> </w:t>
      </w:r>
      <w:r w:rsidR="005C1DFE">
        <w:t>as:</w:t>
      </w:r>
    </w:p>
    <w:p w14:paraId="33852149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serious</w:t>
      </w:r>
      <w:r>
        <w:rPr>
          <w:spacing w:val="-4"/>
          <w:sz w:val="24"/>
        </w:rPr>
        <w:t xml:space="preserve"> </w:t>
      </w:r>
      <w:r>
        <w:rPr>
          <w:sz w:val="24"/>
        </w:rPr>
        <w:t>indirectness</w:t>
      </w:r>
    </w:p>
    <w:p w14:paraId="155AB095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Serious</w:t>
      </w:r>
      <w:r>
        <w:rPr>
          <w:spacing w:val="-4"/>
          <w:sz w:val="24"/>
        </w:rPr>
        <w:t xml:space="preserve"> </w:t>
      </w:r>
      <w:r>
        <w:rPr>
          <w:sz w:val="24"/>
        </w:rPr>
        <w:t>indirectness</w:t>
      </w:r>
    </w:p>
    <w:p w14:paraId="53350D68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Very</w:t>
      </w:r>
      <w:r>
        <w:rPr>
          <w:spacing w:val="-4"/>
          <w:sz w:val="24"/>
        </w:rPr>
        <w:t xml:space="preserve"> </w:t>
      </w:r>
      <w:r>
        <w:rPr>
          <w:sz w:val="24"/>
        </w:rPr>
        <w:t>serious</w:t>
      </w:r>
      <w:r>
        <w:rPr>
          <w:spacing w:val="-3"/>
          <w:sz w:val="24"/>
        </w:rPr>
        <w:t xml:space="preserve"> </w:t>
      </w:r>
      <w:r>
        <w:rPr>
          <w:sz w:val="24"/>
        </w:rPr>
        <w:t>indirectness</w:t>
      </w:r>
    </w:p>
    <w:p w14:paraId="35504159" w14:textId="77777777" w:rsidR="005F37FD" w:rsidRDefault="005C1DFE">
      <w:pPr>
        <w:pStyle w:val="BodyText"/>
      </w:pPr>
      <w:r>
        <w:t>In</w:t>
      </w:r>
      <w:r>
        <w:rPr>
          <w:spacing w:val="-2"/>
        </w:rPr>
        <w:t xml:space="preserve"> </w:t>
      </w:r>
      <w:r>
        <w:t>general,</w:t>
      </w:r>
      <w:r>
        <w:rPr>
          <w:spacing w:val="-3"/>
        </w:rPr>
        <w:t xml:space="preserve"> </w:t>
      </w:r>
      <w:r>
        <w:t>allocating</w:t>
      </w:r>
      <w:r>
        <w:rPr>
          <w:spacing w:val="-2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where</w:t>
      </w:r>
      <w:r>
        <w:rPr>
          <w:spacing w:val="-52"/>
        </w:rPr>
        <w:t xml:space="preserve"> </w:t>
      </w:r>
      <w:r>
        <w:t>there is a compelling reason to think that the biology in the population of interest is so</w:t>
      </w:r>
      <w:r>
        <w:rPr>
          <w:spacing w:val="1"/>
        </w:rPr>
        <w:t xml:space="preserve"> </w:t>
      </w:r>
      <w:r>
        <w:t>different that the magnitude of effect will differ substantially (</w:t>
      </w:r>
      <w:proofErr w:type="spellStart"/>
      <w:r>
        <w:t>eg.</w:t>
      </w:r>
      <w:proofErr w:type="spellEnd"/>
      <w:r>
        <w:t xml:space="preserve"> cardiac arrest victim vs</w:t>
      </w:r>
      <w:r>
        <w:rPr>
          <w:spacing w:val="1"/>
        </w:rPr>
        <w:t xml:space="preserve"> </w:t>
      </w:r>
      <w:r>
        <w:t>stroke victim). Evidence from animal studies, manikins or other models would generally be</w:t>
      </w:r>
      <w:r>
        <w:rPr>
          <w:spacing w:val="1"/>
        </w:rPr>
        <w:t xml:space="preserve"> </w:t>
      </w:r>
      <w:r>
        <w:t>rated as having very serious limitations (but this would be dependent on the key outcomes</w:t>
      </w:r>
      <w:r>
        <w:rPr>
          <w:spacing w:val="1"/>
        </w:rPr>
        <w:t xml:space="preserve"> </w:t>
      </w:r>
      <w:r>
        <w:t>listed).</w:t>
      </w:r>
    </w:p>
    <w:p w14:paraId="62E7C2C1" w14:textId="77777777" w:rsidR="005F37FD" w:rsidRDefault="005F37FD">
      <w:pPr>
        <w:sectPr w:rsidR="005F37FD">
          <w:pgSz w:w="11900" w:h="16850"/>
          <w:pgMar w:top="1340" w:right="1320" w:bottom="880" w:left="1340" w:header="756" w:footer="689" w:gutter="0"/>
          <w:cols w:space="720"/>
        </w:sectPr>
      </w:pPr>
    </w:p>
    <w:p w14:paraId="702754A1" w14:textId="77777777" w:rsidR="005F37FD" w:rsidRDefault="005C1DFE">
      <w:pPr>
        <w:pStyle w:val="BodyText"/>
        <w:spacing w:before="90"/>
        <w:ind w:right="265"/>
      </w:pPr>
      <w:r>
        <w:lastRenderedPageBreak/>
        <w:t>Interventions may be delivered/implemented differently in different settings (</w:t>
      </w:r>
      <w:proofErr w:type="spellStart"/>
      <w:r>
        <w:t>eg.</w:t>
      </w:r>
      <w:proofErr w:type="spellEnd"/>
      <w:r>
        <w:rPr>
          <w:spacing w:val="1"/>
        </w:rPr>
        <w:t xml:space="preserve"> </w:t>
      </w:r>
      <w:r>
        <w:t>therapeutic</w:t>
      </w:r>
      <w:r>
        <w:rPr>
          <w:spacing w:val="-8"/>
        </w:rPr>
        <w:t xml:space="preserve"> </w:t>
      </w:r>
      <w:r>
        <w:t>hypothermia).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therefore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intervention</w:t>
      </w:r>
      <w:r>
        <w:rPr>
          <w:spacing w:val="-51"/>
        </w:rPr>
        <w:t xml:space="preserve"> </w:t>
      </w:r>
      <w:r>
        <w:t>differs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some way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defined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PICOST.</w:t>
      </w:r>
    </w:p>
    <w:p w14:paraId="2FE6A19F" w14:textId="77777777" w:rsidR="005F37FD" w:rsidRDefault="005C1DFE">
      <w:pPr>
        <w:pStyle w:val="BodyText"/>
        <w:ind w:right="145"/>
      </w:pPr>
      <w:r>
        <w:t>Important differences in outcome measures include time frame (</w:t>
      </w:r>
      <w:proofErr w:type="spellStart"/>
      <w:r>
        <w:t>eg.</w:t>
      </w:r>
      <w:proofErr w:type="spellEnd"/>
      <w:r>
        <w:t xml:space="preserve"> hospital discharge vs </w:t>
      </w:r>
      <w:proofErr w:type="gramStart"/>
      <w:r>
        <w:t>6</w:t>
      </w:r>
      <w:r>
        <w:rPr>
          <w:spacing w:val="1"/>
        </w:rPr>
        <w:t xml:space="preserve"> </w:t>
      </w:r>
      <w:r>
        <w:t>month</w:t>
      </w:r>
      <w:proofErr w:type="gramEnd"/>
      <w:r>
        <w:t xml:space="preserve"> survival) or other surrogate outcomes (</w:t>
      </w:r>
      <w:proofErr w:type="spellStart"/>
      <w:r>
        <w:t>eg.</w:t>
      </w:r>
      <w:proofErr w:type="spellEnd"/>
      <w:r>
        <w:t xml:space="preserve"> hospital admission vs neurologically intact</w:t>
      </w:r>
      <w:r>
        <w:rPr>
          <w:spacing w:val="-53"/>
        </w:rPr>
        <w:t xml:space="preserve"> </w:t>
      </w:r>
      <w:r>
        <w:t xml:space="preserve">survival). </w:t>
      </w:r>
      <w:proofErr w:type="gramStart"/>
      <w:r>
        <w:t>Usually</w:t>
      </w:r>
      <w:proofErr w:type="gramEnd"/>
      <w:r>
        <w:t xml:space="preserve"> data that relies on surrogate outcomes would result in an allocation of</w:t>
      </w:r>
      <w:r>
        <w:rPr>
          <w:spacing w:val="1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very serious</w:t>
      </w:r>
      <w:r>
        <w:rPr>
          <w:spacing w:val="-2"/>
        </w:rPr>
        <w:t xml:space="preserve"> </w:t>
      </w:r>
      <w:r>
        <w:t>limitations.</w:t>
      </w:r>
    </w:p>
    <w:p w14:paraId="3DD3116D" w14:textId="77777777" w:rsidR="005F37FD" w:rsidRDefault="005C1DFE">
      <w:pPr>
        <w:pStyle w:val="BodyText"/>
        <w:spacing w:line="242" w:lineRule="auto"/>
        <w:ind w:right="185"/>
      </w:pPr>
      <w:r>
        <w:t>Limitations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directness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studies</w:t>
      </w:r>
      <w:r>
        <w:rPr>
          <w:spacing w:val="-5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very serious limitations.</w:t>
      </w:r>
    </w:p>
    <w:p w14:paraId="65505312" w14:textId="77777777" w:rsidR="005F37FD" w:rsidRDefault="005C1DFE">
      <w:pPr>
        <w:pStyle w:val="Heading2"/>
        <w:spacing w:before="116" w:line="341" w:lineRule="exact"/>
      </w:pPr>
      <w:r>
        <w:rPr>
          <w:color w:val="1F3762"/>
        </w:rPr>
        <w:t>Imprecision</w:t>
      </w:r>
    </w:p>
    <w:p w14:paraId="558FB686" w14:textId="77777777" w:rsidR="005F37FD" w:rsidRDefault="005C1DFE">
      <w:pPr>
        <w:pStyle w:val="BodyText"/>
      </w:pPr>
      <w:r>
        <w:t>The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precision and</w:t>
      </w:r>
      <w:r>
        <w:rPr>
          <w:spacing w:val="-4"/>
        </w:rPr>
        <w:t xml:space="preserve"> </w:t>
      </w:r>
      <w:r>
        <w:t>imprecision 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matter.</w:t>
      </w:r>
      <w:r>
        <w:rPr>
          <w:spacing w:val="-4"/>
        </w:rPr>
        <w:t xml:space="preserve"> </w:t>
      </w:r>
      <w:proofErr w:type="gramStart"/>
      <w:r>
        <w:t>Again</w:t>
      </w:r>
      <w:proofErr w:type="gramEnd"/>
      <w:r>
        <w:rPr>
          <w:spacing w:val="-1"/>
        </w:rPr>
        <w:t xml:space="preserve"> </w:t>
      </w:r>
      <w:r>
        <w:t>reviewers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asked</w:t>
      </w:r>
      <w:r>
        <w:rPr>
          <w:spacing w:val="-51"/>
        </w:rPr>
        <w:t xml:space="preserve"> </w:t>
      </w:r>
      <w:r>
        <w:t>to assess</w:t>
      </w:r>
      <w:r>
        <w:rPr>
          <w:spacing w:val="-2"/>
        </w:rPr>
        <w:t xml:space="preserve"> </w:t>
      </w:r>
      <w:r>
        <w:t>the studies</w:t>
      </w:r>
      <w:r>
        <w:rPr>
          <w:spacing w:val="1"/>
        </w:rPr>
        <w:t xml:space="preserve"> </w:t>
      </w:r>
      <w:r>
        <w:t>that report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outcome as:</w:t>
      </w:r>
    </w:p>
    <w:p w14:paraId="055A1C7B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721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serious</w:t>
      </w:r>
      <w:r>
        <w:rPr>
          <w:spacing w:val="-3"/>
          <w:sz w:val="24"/>
        </w:rPr>
        <w:t xml:space="preserve"> </w:t>
      </w:r>
      <w:r>
        <w:rPr>
          <w:sz w:val="24"/>
        </w:rPr>
        <w:t>imprecision</w:t>
      </w:r>
    </w:p>
    <w:p w14:paraId="6D036070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Serious</w:t>
      </w:r>
      <w:r>
        <w:rPr>
          <w:spacing w:val="-4"/>
          <w:sz w:val="24"/>
        </w:rPr>
        <w:t xml:space="preserve"> </w:t>
      </w:r>
      <w:r>
        <w:rPr>
          <w:sz w:val="24"/>
        </w:rPr>
        <w:t>imprecision</w:t>
      </w:r>
    </w:p>
    <w:p w14:paraId="3597AD03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serious</w:t>
      </w:r>
      <w:r>
        <w:rPr>
          <w:spacing w:val="-3"/>
          <w:sz w:val="24"/>
        </w:rPr>
        <w:t xml:space="preserve"> </w:t>
      </w:r>
      <w:r>
        <w:rPr>
          <w:sz w:val="24"/>
        </w:rPr>
        <w:t>imprecision</w:t>
      </w:r>
    </w:p>
    <w:p w14:paraId="16D51D8A" w14:textId="77777777" w:rsidR="005F37FD" w:rsidRDefault="005C1DFE">
      <w:pPr>
        <w:pStyle w:val="BodyText"/>
        <w:ind w:right="127"/>
      </w:pPr>
      <w:r>
        <w:t>The</w:t>
      </w:r>
      <w:r>
        <w:rPr>
          <w:spacing w:val="2"/>
        </w:rPr>
        <w:t xml:space="preserve"> </w:t>
      </w:r>
      <w:r>
        <w:t>Confidence</w:t>
      </w:r>
      <w:r>
        <w:rPr>
          <w:spacing w:val="-1"/>
        </w:rPr>
        <w:t xml:space="preserve"> </w:t>
      </w:r>
      <w:r>
        <w:t>Intervals</w:t>
      </w:r>
      <w:r>
        <w:rPr>
          <w:spacing w:val="-2"/>
        </w:rPr>
        <w:t xml:space="preserve"> </w:t>
      </w:r>
      <w:r>
        <w:t>around 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range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the true</w:t>
      </w:r>
      <w:r>
        <w:rPr>
          <w:spacing w:val="1"/>
        </w:rPr>
        <w:t xml:space="preserve"> </w:t>
      </w:r>
      <w:r>
        <w:t>effect lies. If the Confidence Intervals were not sufficiently narrow (such as overlap with a</w:t>
      </w:r>
      <w:r>
        <w:rPr>
          <w:spacing w:val="1"/>
        </w:rPr>
        <w:t xml:space="preserve"> </w:t>
      </w:r>
      <w:r>
        <w:t xml:space="preserve">clinical decision threshold, </w:t>
      </w:r>
      <w:proofErr w:type="gramStart"/>
      <w:r w:rsidR="00B32818">
        <w:t>e.g.</w:t>
      </w:r>
      <w:proofErr w:type="gramEnd"/>
      <w:r>
        <w:t xml:space="preserve"> 1% absolute difference) the quality would be rated as serious</w:t>
      </w:r>
      <w:r>
        <w:rPr>
          <w:spacing w:val="1"/>
        </w:rPr>
        <w:t xml:space="preserve"> </w:t>
      </w:r>
      <w:r>
        <w:t>limitations (or as very serious limitations if the CI is very wide). Another way of describing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recommendation</w:t>
      </w:r>
      <w:r>
        <w:rPr>
          <w:spacing w:val="-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altered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upper</w:t>
      </w:r>
      <w:r>
        <w:rPr>
          <w:spacing w:val="-3"/>
        </w:rPr>
        <w:t xml:space="preserve"> </w:t>
      </w:r>
      <w:r>
        <w:t>boundary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lower</w:t>
      </w:r>
      <w:r>
        <w:rPr>
          <w:spacing w:val="-51"/>
        </w:rPr>
        <w:t xml:space="preserve"> </w:t>
      </w:r>
      <w:r>
        <w:t>boundary of the CI represented the true effect. Factors that may further influence this</w:t>
      </w:r>
      <w:r>
        <w:rPr>
          <w:spacing w:val="1"/>
        </w:rPr>
        <w:t xml:space="preserve"> </w:t>
      </w:r>
      <w:r>
        <w:t>decision include the importance of the outcome, the adverse effects, the burden to the</w:t>
      </w:r>
      <w:r>
        <w:rPr>
          <w:spacing w:val="1"/>
        </w:rPr>
        <w:t xml:space="preserve"> </w:t>
      </w:r>
      <w:r>
        <w:t>patient, resource use, and the difficulty of introducing a measure into practice. Trials</w:t>
      </w:r>
      <w:r>
        <w:rPr>
          <w:spacing w:val="1"/>
        </w:rPr>
        <w:t xml:space="preserve"> </w:t>
      </w:r>
      <w:r>
        <w:t>stopped early, and early publications (particularly if small) both overestimate the actual</w:t>
      </w:r>
      <w:r>
        <w:rPr>
          <w:spacing w:val="1"/>
        </w:rPr>
        <w:t xml:space="preserve"> </w:t>
      </w:r>
      <w:r>
        <w:t>treatment effect. The total number of patients included in the review should exceed the</w:t>
      </w:r>
      <w:r>
        <w:rPr>
          <w:spacing w:val="1"/>
        </w:rPr>
        <w:t xml:space="preserve"> </w:t>
      </w:r>
      <w:r>
        <w:t>number of patients generated by a conventional sample size calculation for an adequately</w:t>
      </w:r>
      <w:r>
        <w:rPr>
          <w:spacing w:val="1"/>
        </w:rPr>
        <w:t xml:space="preserve"> </w:t>
      </w:r>
      <w:r>
        <w:t>powered clinical trial (assuming alpha of 0.05, beta of 0.2, and Relative Risk Reduction or</w:t>
      </w:r>
      <w:r>
        <w:rPr>
          <w:spacing w:val="1"/>
        </w:rPr>
        <w:t xml:space="preserve"> </w:t>
      </w:r>
      <w:r>
        <w:t>Relative Risk increase of 25% or more [for binary outcomes], or a Minimally Important</w:t>
      </w:r>
      <w:r>
        <w:rPr>
          <w:spacing w:val="1"/>
        </w:rPr>
        <w:t xml:space="preserve"> </w:t>
      </w:r>
      <w:r>
        <w:t>Difference, and Standard Deviation from a relevant study [for continuous outcomes]). This</w:t>
      </w:r>
      <w:r>
        <w:rPr>
          <w:spacing w:val="1"/>
        </w:rPr>
        <w:t xml:space="preserve"> </w:t>
      </w:r>
      <w:r>
        <w:t xml:space="preserve">“Optimal Information Size” can be estimated from tables in Appendix B. </w:t>
      </w:r>
      <w:proofErr w:type="gramStart"/>
      <w:r>
        <w:t>If</w:t>
      </w:r>
      <w:proofErr w:type="gramEnd"/>
      <w:r>
        <w:t xml:space="preserve"> however the</w:t>
      </w:r>
      <w:r>
        <w:rPr>
          <w:spacing w:val="1"/>
        </w:rPr>
        <w:t xml:space="preserve"> </w:t>
      </w:r>
      <w:r>
        <w:t>baseline risk is small (&lt;5%) and sample sizes are large (such as &gt;2000 patients per group) it</w:t>
      </w:r>
      <w:r>
        <w:rPr>
          <w:spacing w:val="1"/>
        </w:rPr>
        <w:t xml:space="preserve"> </w:t>
      </w:r>
      <w:r>
        <w:t>can be assumed that no serious limitations are present. If the total number of patients</w:t>
      </w:r>
      <w:r>
        <w:rPr>
          <w:spacing w:val="1"/>
        </w:rPr>
        <w:t xml:space="preserve"> </w:t>
      </w:r>
      <w:r>
        <w:t>across studies experiencing the outcome of interest is less than 400 for both dichotomous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outcomes,</w:t>
      </w:r>
      <w:r>
        <w:rPr>
          <w:spacing w:val="-2"/>
        </w:rPr>
        <w:t xml:space="preserve"> </w:t>
      </w:r>
      <w:r>
        <w:t>reviewers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consider rating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serious.</w:t>
      </w:r>
    </w:p>
    <w:p w14:paraId="08DAFB9F" w14:textId="77777777" w:rsidR="005F37FD" w:rsidRDefault="005C1DFE">
      <w:pPr>
        <w:pStyle w:val="Heading2"/>
        <w:spacing w:before="122" w:line="341" w:lineRule="exact"/>
      </w:pPr>
      <w:r>
        <w:rPr>
          <w:color w:val="1F3762"/>
        </w:rPr>
        <w:t>Publication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bias</w:t>
      </w:r>
    </w:p>
    <w:p w14:paraId="53F3B6FC" w14:textId="77777777" w:rsidR="005F37FD" w:rsidRDefault="005C1DFE">
      <w:pPr>
        <w:pStyle w:val="BodyText"/>
        <w:ind w:right="305"/>
      </w:pPr>
      <w:r>
        <w:t>Unidentified studies may yield systematically different estimates of beneficial effects of an</w:t>
      </w:r>
      <w:r>
        <w:rPr>
          <w:spacing w:val="-52"/>
        </w:rPr>
        <w:t xml:space="preserve"> </w:t>
      </w:r>
      <w:r>
        <w:t>intervention. Studies with positive results are much more likely to be published (OR 3.9;</w:t>
      </w:r>
      <w:r>
        <w:rPr>
          <w:spacing w:val="1"/>
        </w:rPr>
        <w:t xml:space="preserve"> </w:t>
      </w:r>
      <w:r>
        <w:t>95% CI 2.68-5.68). Biased conclusions can result from early review (missing studies with</w:t>
      </w:r>
      <w:r>
        <w:rPr>
          <w:spacing w:val="1"/>
        </w:rPr>
        <w:t xml:space="preserve"> </w:t>
      </w:r>
      <w:r>
        <w:t>delayed</w:t>
      </w:r>
      <w:r>
        <w:rPr>
          <w:spacing w:val="-3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[more</w:t>
      </w:r>
      <w:r>
        <w:rPr>
          <w:spacing w:val="-1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studies]),</w:t>
      </w:r>
      <w:r>
        <w:rPr>
          <w:spacing w:val="-3"/>
        </w:rPr>
        <w:t xml:space="preserve"> </w:t>
      </w:r>
      <w:r>
        <w:t>restricting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English</w:t>
      </w:r>
    </w:p>
    <w:p w14:paraId="47BFD28A" w14:textId="77777777" w:rsidR="005F37FD" w:rsidRDefault="005C1DFE">
      <w:pPr>
        <w:pStyle w:val="BodyText"/>
        <w:ind w:right="338"/>
      </w:pPr>
      <w:r>
        <w:t>language journals, or not including “gray” literature (</w:t>
      </w:r>
      <w:proofErr w:type="gramStart"/>
      <w:r w:rsidR="00B32818">
        <w:t>e.g.</w:t>
      </w:r>
      <w:proofErr w:type="gramEnd"/>
      <w:r>
        <w:t xml:space="preserve"> clinical trial registers, abstracts,</w:t>
      </w:r>
      <w:r>
        <w:rPr>
          <w:spacing w:val="1"/>
        </w:rPr>
        <w:t xml:space="preserve"> </w:t>
      </w:r>
      <w:r>
        <w:t>theses). Discrepancies between meta-analyses of small studies and subsequent large RCTs</w:t>
      </w:r>
      <w:r>
        <w:rPr>
          <w:spacing w:val="-52"/>
        </w:rPr>
        <w:t xml:space="preserve"> </w:t>
      </w:r>
      <w:r>
        <w:t>occur in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20% of</w:t>
      </w:r>
      <w:r>
        <w:rPr>
          <w:spacing w:val="1"/>
        </w:rPr>
        <w:t xml:space="preserve"> </w:t>
      </w:r>
      <w:r>
        <w:t>cases,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bias.</w:t>
      </w:r>
    </w:p>
    <w:p w14:paraId="24FCCEAD" w14:textId="77777777" w:rsidR="005F37FD" w:rsidRDefault="005C1DFE">
      <w:pPr>
        <w:pStyle w:val="BodyText"/>
        <w:spacing w:before="1"/>
      </w:pPr>
      <w:r>
        <w:t>GRADE</w:t>
      </w:r>
      <w:r>
        <w:rPr>
          <w:spacing w:val="-2"/>
        </w:rPr>
        <w:t xml:space="preserve"> </w:t>
      </w:r>
      <w:r>
        <w:t>suggests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bias</w:t>
      </w:r>
      <w:r>
        <w:rPr>
          <w:spacing w:val="-2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allocated:</w:t>
      </w:r>
    </w:p>
    <w:p w14:paraId="119194D3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undetected,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</w:p>
    <w:p w14:paraId="19070B31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 xml:space="preserve"> </w:t>
      </w:r>
      <w:r>
        <w:rPr>
          <w:sz w:val="24"/>
        </w:rPr>
        <w:t>suspected</w:t>
      </w:r>
    </w:p>
    <w:p w14:paraId="3E45148B" w14:textId="77777777" w:rsidR="005F37FD" w:rsidRDefault="005F37FD">
      <w:pPr>
        <w:rPr>
          <w:sz w:val="24"/>
        </w:rPr>
        <w:sectPr w:rsidR="005F37FD">
          <w:pgSz w:w="11900" w:h="16850"/>
          <w:pgMar w:top="1340" w:right="1320" w:bottom="880" w:left="1340" w:header="756" w:footer="689" w:gutter="0"/>
          <w:cols w:space="720"/>
        </w:sectPr>
      </w:pPr>
    </w:p>
    <w:p w14:paraId="7B31E5BE" w14:textId="77777777" w:rsidR="005F37FD" w:rsidRDefault="005C1DFE">
      <w:pPr>
        <w:pStyle w:val="BodyText"/>
        <w:spacing w:before="90"/>
        <w:ind w:right="147"/>
      </w:pPr>
      <w:r>
        <w:lastRenderedPageBreak/>
        <w:t xml:space="preserve">Reviewers should allocate strongly suspected when the evidence consists of </w:t>
      </w:r>
      <w:proofErr w:type="gramStart"/>
      <w:r>
        <w:t>a number of</w:t>
      </w:r>
      <w:proofErr w:type="gramEnd"/>
      <w:r>
        <w:rPr>
          <w:spacing w:val="1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studies,</w:t>
      </w:r>
      <w:r>
        <w:rPr>
          <w:spacing w:val="-4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sponsored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investigators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another</w:t>
      </w:r>
      <w:r>
        <w:rPr>
          <w:spacing w:val="-52"/>
        </w:rPr>
        <w:t xml:space="preserve"> </w:t>
      </w:r>
      <w:r>
        <w:t>conflict of interest. The risk of publication bias in observational studies is probably larger</w:t>
      </w:r>
      <w:r>
        <w:rPr>
          <w:spacing w:val="1"/>
        </w:rPr>
        <w:t xml:space="preserve"> </w:t>
      </w:r>
      <w:r>
        <w:t xml:space="preserve">than RCTs (particularly small studies, data collected </w:t>
      </w:r>
      <w:r w:rsidR="00B32818">
        <w:t>automatically,</w:t>
      </w:r>
      <w:r>
        <w:t xml:space="preserve"> or data collected for a</w:t>
      </w:r>
      <w:r>
        <w:rPr>
          <w:spacing w:val="1"/>
        </w:rPr>
        <w:t xml:space="preserve"> </w:t>
      </w:r>
      <w:r>
        <w:t>previous study). The use of graphical or statistical testing for publication bias may be useful</w:t>
      </w:r>
      <w:r>
        <w:rPr>
          <w:spacing w:val="1"/>
        </w:rPr>
        <w:t xml:space="preserve"> </w:t>
      </w:r>
      <w:r>
        <w:t>but has limitations and is not routinely recommended. Additional information about</w:t>
      </w:r>
      <w:r>
        <w:rPr>
          <w:spacing w:val="1"/>
        </w:rPr>
        <w:t xml:space="preserve"> </w:t>
      </w:r>
      <w:r>
        <w:t xml:space="preserve">unpublished trials can be found in databases such as </w:t>
      </w:r>
      <w:hyperlink r:id="rId15">
        <w:r>
          <w:rPr>
            <w:color w:val="0462C1"/>
            <w:u w:val="single" w:color="0462C1"/>
          </w:rPr>
          <w:t>www.clinicaltrials.gov</w:t>
        </w:r>
        <w:r>
          <w:rPr>
            <w:color w:val="0462C1"/>
          </w:rPr>
          <w:t xml:space="preserve"> </w:t>
        </w:r>
      </w:hyperlink>
      <w:r>
        <w:t>or</w:t>
      </w:r>
      <w:r>
        <w:rPr>
          <w:spacing w:val="1"/>
        </w:rPr>
        <w:t xml:space="preserve"> </w:t>
      </w:r>
      <w:hyperlink r:id="rId16">
        <w:r>
          <w:rPr>
            <w:color w:val="0462C1"/>
            <w:u w:val="single" w:color="0462C1"/>
          </w:rPr>
          <w:t>www.who.int/ictrp/en/</w:t>
        </w:r>
        <w:r>
          <w:rPr>
            <w:color w:val="0462C1"/>
            <w:spacing w:val="1"/>
          </w:rPr>
          <w:t xml:space="preserve"> </w:t>
        </w:r>
      </w:hyperlink>
      <w:r>
        <w:t>.</w:t>
      </w:r>
    </w:p>
    <w:p w14:paraId="4447B4A4" w14:textId="77777777" w:rsidR="005F37FD" w:rsidRDefault="005C1DFE">
      <w:pPr>
        <w:pStyle w:val="BodyText"/>
        <w:spacing w:before="122"/>
        <w:ind w:right="485"/>
      </w:pPr>
      <w:r>
        <w:rPr>
          <w:rFonts w:ascii="Calibri Light"/>
          <w:i/>
          <w:color w:val="1F3762"/>
          <w:sz w:val="28"/>
        </w:rPr>
        <w:t>Other</w:t>
      </w:r>
      <w:r>
        <w:rPr>
          <w:rFonts w:ascii="Calibri Light"/>
          <w:i/>
          <w:color w:val="1F3762"/>
          <w:spacing w:val="4"/>
          <w:sz w:val="28"/>
        </w:rPr>
        <w:t xml:space="preserve"> </w:t>
      </w:r>
      <w:r>
        <w:rPr>
          <w:rFonts w:ascii="Calibri Light"/>
          <w:i/>
          <w:color w:val="1F3762"/>
          <w:sz w:val="28"/>
        </w:rPr>
        <w:t>considerations</w:t>
      </w:r>
      <w:r>
        <w:rPr>
          <w:rFonts w:ascii="Calibri Light"/>
          <w:i/>
          <w:color w:val="1F3762"/>
          <w:spacing w:val="3"/>
          <w:sz w:val="28"/>
        </w:rPr>
        <w:t xml:space="preserve"> </w:t>
      </w:r>
      <w:r>
        <w:rPr>
          <w:rFonts w:ascii="Calibri Light"/>
          <w:i/>
          <w:color w:val="1F3762"/>
          <w:sz w:val="28"/>
        </w:rPr>
        <w:t>for</w:t>
      </w:r>
      <w:r>
        <w:rPr>
          <w:rFonts w:ascii="Calibri Light"/>
          <w:i/>
          <w:color w:val="1F3762"/>
          <w:spacing w:val="5"/>
          <w:sz w:val="28"/>
        </w:rPr>
        <w:t xml:space="preserve"> </w:t>
      </w:r>
      <w:r>
        <w:rPr>
          <w:rFonts w:ascii="Calibri Light"/>
          <w:i/>
          <w:color w:val="1F3762"/>
          <w:sz w:val="28"/>
        </w:rPr>
        <w:t>evidence</w:t>
      </w:r>
      <w:r>
        <w:rPr>
          <w:rFonts w:ascii="Calibri Light"/>
          <w:i/>
          <w:color w:val="1F3762"/>
          <w:spacing w:val="4"/>
          <w:sz w:val="28"/>
        </w:rPr>
        <w:t xml:space="preserve"> </w:t>
      </w:r>
      <w:r>
        <w:rPr>
          <w:rFonts w:ascii="Calibri Light"/>
          <w:i/>
          <w:color w:val="1F3762"/>
          <w:sz w:val="28"/>
        </w:rPr>
        <w:t>based</w:t>
      </w:r>
      <w:r>
        <w:rPr>
          <w:rFonts w:ascii="Calibri Light"/>
          <w:i/>
          <w:color w:val="1F3762"/>
          <w:spacing w:val="2"/>
          <w:sz w:val="28"/>
        </w:rPr>
        <w:t xml:space="preserve"> </w:t>
      </w:r>
      <w:r>
        <w:rPr>
          <w:rFonts w:ascii="Calibri Light"/>
          <w:i/>
          <w:color w:val="1F3762"/>
          <w:sz w:val="28"/>
        </w:rPr>
        <w:t>on</w:t>
      </w:r>
      <w:r>
        <w:rPr>
          <w:rFonts w:ascii="Calibri Light"/>
          <w:i/>
          <w:color w:val="1F3762"/>
          <w:spacing w:val="4"/>
          <w:sz w:val="28"/>
        </w:rPr>
        <w:t xml:space="preserve"> </w:t>
      </w:r>
      <w:r>
        <w:rPr>
          <w:rFonts w:ascii="Calibri Light"/>
          <w:i/>
          <w:color w:val="1F3762"/>
          <w:sz w:val="28"/>
        </w:rPr>
        <w:t>observational</w:t>
      </w:r>
      <w:r>
        <w:rPr>
          <w:rFonts w:ascii="Calibri Light"/>
          <w:i/>
          <w:color w:val="1F3762"/>
          <w:spacing w:val="3"/>
          <w:sz w:val="28"/>
        </w:rPr>
        <w:t xml:space="preserve"> </w:t>
      </w:r>
      <w:r>
        <w:rPr>
          <w:rFonts w:ascii="Calibri Light"/>
          <w:i/>
          <w:color w:val="1F3762"/>
          <w:sz w:val="28"/>
        </w:rPr>
        <w:t>studies</w:t>
      </w:r>
      <w:r>
        <w:rPr>
          <w:rFonts w:ascii="Calibri Light"/>
          <w:i/>
          <w:color w:val="1F3762"/>
          <w:spacing w:val="1"/>
          <w:sz w:val="28"/>
        </w:rPr>
        <w:t xml:space="preserve"> </w:t>
      </w:r>
      <w:r>
        <w:t>Observational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methodologically</w:t>
      </w:r>
      <w:r>
        <w:rPr>
          <w:spacing w:val="-5"/>
        </w:rPr>
        <w:t xml:space="preserve"> </w:t>
      </w:r>
      <w:r>
        <w:t>rigorous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rated</w:t>
      </w:r>
      <w:r>
        <w:rPr>
          <w:spacing w:val="-4"/>
        </w:rPr>
        <w:t xml:space="preserve"> </w:t>
      </w:r>
      <w:r>
        <w:t>up</w:t>
      </w:r>
      <w:r>
        <w:rPr>
          <w:spacing w:val="-51"/>
        </w:rPr>
        <w:t xml:space="preserve"> </w:t>
      </w:r>
      <w:r>
        <w:t>where there is a large magnitude of effect, where there is a dose-response gradient, or</w:t>
      </w:r>
      <w:r>
        <w:rPr>
          <w:spacing w:val="1"/>
        </w:rPr>
        <w:t xml:space="preserve"> </w:t>
      </w:r>
      <w:r>
        <w:t>when all plausible confounders or biases would reduce the demonstrated effect. To be</w:t>
      </w:r>
      <w:r>
        <w:rPr>
          <w:spacing w:val="1"/>
        </w:rPr>
        <w:t xml:space="preserve"> </w:t>
      </w:r>
      <w:r>
        <w:t>considered methodologically</w:t>
      </w:r>
      <w:r>
        <w:rPr>
          <w:spacing w:val="-2"/>
        </w:rPr>
        <w:t xml:space="preserve"> </w:t>
      </w:r>
      <w:r>
        <w:t>rigorous,</w:t>
      </w:r>
      <w:r>
        <w:rPr>
          <w:spacing w:val="-3"/>
        </w:rPr>
        <w:t xml:space="preserve"> </w:t>
      </w:r>
      <w:r>
        <w:t>observational studies should:</w:t>
      </w:r>
    </w:p>
    <w:p w14:paraId="0DE9D2EB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611" w:firstLine="0"/>
        <w:rPr>
          <w:sz w:val="24"/>
        </w:rPr>
      </w:pPr>
      <w:r>
        <w:rPr>
          <w:sz w:val="24"/>
        </w:rPr>
        <w:t>comprehensively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accurately</w:t>
      </w:r>
      <w:r>
        <w:rPr>
          <w:spacing w:val="-5"/>
          <w:sz w:val="24"/>
        </w:rPr>
        <w:t xml:space="preserve"> </w:t>
      </w:r>
      <w:r>
        <w:rPr>
          <w:sz w:val="24"/>
        </w:rPr>
        <w:t>measure</w:t>
      </w:r>
      <w:r>
        <w:rPr>
          <w:spacing w:val="-5"/>
          <w:sz w:val="24"/>
        </w:rPr>
        <w:t xml:space="preserve"> </w:t>
      </w:r>
      <w:r>
        <w:rPr>
          <w:sz w:val="24"/>
        </w:rPr>
        <w:t>prognostic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4"/>
          <w:sz w:val="24"/>
        </w:rPr>
        <w:t xml:space="preserve"> </w:t>
      </w:r>
      <w:r>
        <w:rPr>
          <w:sz w:val="24"/>
        </w:rPr>
        <w:t>associated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outcome of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interest;</w:t>
      </w:r>
      <w:proofErr w:type="gramEnd"/>
    </w:p>
    <w:p w14:paraId="5E4D44F4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721"/>
        <w:rPr>
          <w:sz w:val="24"/>
        </w:rPr>
      </w:pPr>
      <w:r>
        <w:rPr>
          <w:sz w:val="24"/>
        </w:rPr>
        <w:t>minimize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 w:rsidR="00B32818">
        <w:rPr>
          <w:sz w:val="24"/>
        </w:rPr>
        <w:t>follow-up.</w:t>
      </w:r>
    </w:p>
    <w:p w14:paraId="555B3EB3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accurately</w:t>
      </w:r>
      <w:r>
        <w:rPr>
          <w:spacing w:val="-3"/>
          <w:sz w:val="24"/>
        </w:rPr>
        <w:t xml:space="preserve"> </w:t>
      </w:r>
      <w:r>
        <w:rPr>
          <w:sz w:val="24"/>
        </w:rPr>
        <w:t>measure</w:t>
      </w:r>
      <w:r>
        <w:rPr>
          <w:spacing w:val="-4"/>
          <w:sz w:val="24"/>
        </w:rPr>
        <w:t xml:space="preserve"> </w:t>
      </w:r>
      <w:r>
        <w:rPr>
          <w:sz w:val="24"/>
        </w:rPr>
        <w:t>outcome;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8812EBF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700" w:firstLine="0"/>
        <w:rPr>
          <w:sz w:val="24"/>
        </w:rPr>
      </w:pP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accounts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prognostic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2"/>
          <w:sz w:val="24"/>
        </w:rPr>
        <w:t xml:space="preserve"> </w:t>
      </w:r>
      <w:r>
        <w:rPr>
          <w:sz w:val="24"/>
        </w:rPr>
        <w:t>between intervention and control groups.</w:t>
      </w:r>
    </w:p>
    <w:p w14:paraId="7EEB276E" w14:textId="77777777" w:rsidR="005F37FD" w:rsidRDefault="005C1DFE">
      <w:pPr>
        <w:spacing w:before="119"/>
        <w:ind w:left="100"/>
        <w:rPr>
          <w:rFonts w:ascii="Calibri Light"/>
          <w:i/>
          <w:sz w:val="24"/>
        </w:rPr>
      </w:pPr>
      <w:r>
        <w:rPr>
          <w:rFonts w:ascii="Calibri Light"/>
          <w:i/>
          <w:color w:val="2E5395"/>
          <w:sz w:val="24"/>
        </w:rPr>
        <w:t>Magnitude</w:t>
      </w:r>
      <w:r>
        <w:rPr>
          <w:rFonts w:ascii="Calibri Light"/>
          <w:i/>
          <w:color w:val="2E5395"/>
          <w:spacing w:val="-1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of</w:t>
      </w:r>
      <w:r>
        <w:rPr>
          <w:rFonts w:ascii="Calibri Light"/>
          <w:i/>
          <w:color w:val="2E5395"/>
          <w:spacing w:val="-2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effect</w:t>
      </w:r>
    </w:p>
    <w:p w14:paraId="1E54A332" w14:textId="77777777" w:rsidR="005F37FD" w:rsidRDefault="005C1DFE">
      <w:pPr>
        <w:pStyle w:val="BodyText"/>
        <w:ind w:right="305"/>
      </w:pPr>
      <w:r>
        <w:t>A large magnitude effect would be considered as justification to increase the rating by one</w:t>
      </w:r>
      <w:r>
        <w:rPr>
          <w:spacing w:val="-53"/>
        </w:rPr>
        <w:t xml:space="preserve"> </w:t>
      </w:r>
      <w:r>
        <w:t>level (from</w:t>
      </w:r>
      <w:r>
        <w:rPr>
          <w:spacing w:val="-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moderate) if:</w:t>
      </w:r>
    </w:p>
    <w:p w14:paraId="30056EEF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721"/>
        <w:rPr>
          <w:sz w:val="24"/>
        </w:rPr>
      </w:pPr>
      <w:r>
        <w:rPr>
          <w:sz w:val="24"/>
        </w:rPr>
        <w:t>relative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[RR]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2-5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RR</w:t>
      </w:r>
      <w:r>
        <w:rPr>
          <w:spacing w:val="-2"/>
          <w:sz w:val="24"/>
        </w:rPr>
        <w:t xml:space="preserve"> </w:t>
      </w:r>
      <w:r>
        <w:rPr>
          <w:sz w:val="24"/>
        </w:rPr>
        <w:t>0.5-0.2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plausible confounders);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</w:p>
    <w:p w14:paraId="5B7DA263" w14:textId="77777777" w:rsidR="005F37FD" w:rsidRDefault="005C1D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863" w:firstLine="0"/>
        <w:rPr>
          <w:sz w:val="24"/>
        </w:rPr>
      </w:pPr>
      <w:r>
        <w:rPr>
          <w:sz w:val="24"/>
        </w:rPr>
        <w:t>RR</w:t>
      </w:r>
      <w:r>
        <w:rPr>
          <w:spacing w:val="-3"/>
          <w:sz w:val="24"/>
        </w:rPr>
        <w:t xml:space="preserve"> </w:t>
      </w: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large &gt;5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&lt;0.2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serious</w:t>
      </w:r>
      <w:r>
        <w:rPr>
          <w:spacing w:val="-2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bias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precision</w:t>
      </w:r>
      <w:r>
        <w:rPr>
          <w:spacing w:val="-52"/>
          <w:sz w:val="24"/>
        </w:rPr>
        <w:t xml:space="preserve"> </w:t>
      </w:r>
      <w:r>
        <w:rPr>
          <w:sz w:val="24"/>
        </w:rPr>
        <w:t>(sufficiently</w:t>
      </w:r>
      <w:r>
        <w:rPr>
          <w:spacing w:val="-4"/>
          <w:sz w:val="24"/>
        </w:rPr>
        <w:t xml:space="preserve"> </w:t>
      </w:r>
      <w:r>
        <w:rPr>
          <w:sz w:val="24"/>
        </w:rPr>
        <w:t>narrow</w:t>
      </w:r>
      <w:r>
        <w:rPr>
          <w:spacing w:val="-1"/>
          <w:sz w:val="24"/>
        </w:rPr>
        <w:t xml:space="preserve"> </w:t>
      </w:r>
      <w:r>
        <w:rPr>
          <w:sz w:val="24"/>
        </w:rPr>
        <w:t>confidence</w:t>
      </w:r>
      <w:r>
        <w:rPr>
          <w:spacing w:val="-1"/>
          <w:sz w:val="24"/>
        </w:rPr>
        <w:t xml:space="preserve"> </w:t>
      </w:r>
      <w:r>
        <w:rPr>
          <w:sz w:val="24"/>
        </w:rPr>
        <w:t>intervals</w:t>
      </w:r>
      <w:proofErr w:type="gramStart"/>
      <w:r>
        <w:rPr>
          <w:sz w:val="24"/>
        </w:rPr>
        <w:t>);</w:t>
      </w:r>
      <w:proofErr w:type="gramEnd"/>
    </w:p>
    <w:p w14:paraId="7DCB8874" w14:textId="77777777" w:rsidR="005F37FD" w:rsidRDefault="005C1DFE">
      <w:pPr>
        <w:pStyle w:val="BodyText"/>
        <w:ind w:right="265"/>
      </w:pPr>
      <w:r>
        <w:t>The reviewer would be more likely to rate up if the above size of effects occurred rapidly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keeping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gradient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change;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situations,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be</w:t>
      </w:r>
      <w:r>
        <w:rPr>
          <w:spacing w:val="-51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by indirect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 evidence.</w:t>
      </w:r>
    </w:p>
    <w:p w14:paraId="043EB7D7" w14:textId="77777777" w:rsidR="005F37FD" w:rsidRDefault="005C1DFE">
      <w:pPr>
        <w:pStyle w:val="BodyText"/>
        <w:ind w:right="147"/>
      </w:pPr>
      <w:r>
        <w:t>If above criteria are all met, and the RR is very large (</w:t>
      </w:r>
      <w:proofErr w:type="spellStart"/>
      <w:r>
        <w:t>eg.</w:t>
      </w:r>
      <w:proofErr w:type="spellEnd"/>
      <w:r>
        <w:t xml:space="preserve"> &gt;5-10) or very low (RR&lt;0.2), rating</w:t>
      </w:r>
      <w:r>
        <w:rPr>
          <w:spacing w:val="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(from</w:t>
      </w:r>
      <w:r>
        <w:rPr>
          <w:spacing w:val="-1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high)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obviously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concerns</w:t>
      </w:r>
      <w:r>
        <w:rPr>
          <w:spacing w:val="-51"/>
        </w:rPr>
        <w:t xml:space="preserve"> </w:t>
      </w:r>
      <w:r>
        <w:t xml:space="preserve">were present (such as risk of bias, imprecision, inconsistency, </w:t>
      </w:r>
      <w:proofErr w:type="gramStart"/>
      <w:r>
        <w:t>indirectness</w:t>
      </w:r>
      <w:proofErr w:type="gramEnd"/>
      <w:r>
        <w:t xml:space="preserve"> and publication</w:t>
      </w:r>
      <w:r>
        <w:rPr>
          <w:spacing w:val="1"/>
        </w:rPr>
        <w:t xml:space="preserve"> </w:t>
      </w:r>
      <w:r>
        <w:t>bias).</w:t>
      </w:r>
    </w:p>
    <w:p w14:paraId="751F6395" w14:textId="77777777" w:rsidR="005F37FD" w:rsidRDefault="005C1DFE">
      <w:pPr>
        <w:spacing w:before="122"/>
        <w:ind w:left="100"/>
        <w:rPr>
          <w:rFonts w:ascii="Calibri Light"/>
          <w:i/>
          <w:sz w:val="24"/>
        </w:rPr>
      </w:pPr>
      <w:r>
        <w:rPr>
          <w:rFonts w:ascii="Calibri Light"/>
          <w:i/>
          <w:color w:val="2E5395"/>
          <w:sz w:val="24"/>
        </w:rPr>
        <w:t>Dose-response</w:t>
      </w:r>
      <w:r>
        <w:rPr>
          <w:rFonts w:ascii="Calibri Light"/>
          <w:i/>
          <w:color w:val="2E5395"/>
          <w:spacing w:val="-3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effect</w:t>
      </w:r>
    </w:p>
    <w:p w14:paraId="503C38F9" w14:textId="77777777" w:rsidR="005F37FD" w:rsidRDefault="005C1DFE">
      <w:pPr>
        <w:pStyle w:val="BodyText"/>
        <w:ind w:right="230"/>
      </w:pPr>
      <w:r>
        <w:t>A dose-response gradient (such as increased effect with increased dose, or decreased time</w:t>
      </w:r>
      <w:r>
        <w:rPr>
          <w:spacing w:val="1"/>
        </w:rPr>
        <w:t xml:space="preserve"> </w:t>
      </w:r>
      <w:r>
        <w:t>to intervention, or increased intensity or duration of an educational intervention) increases</w:t>
      </w:r>
      <w:r>
        <w:rPr>
          <w:spacing w:val="-52"/>
        </w:rPr>
        <w:t xml:space="preserve"> </w:t>
      </w:r>
      <w:r>
        <w:t>the confidence in the findings of observational studies. In this setting, the rating up by one</w:t>
      </w:r>
      <w:r>
        <w:rPr>
          <w:spacing w:val="1"/>
        </w:rPr>
        <w:t xml:space="preserve"> </w:t>
      </w:r>
      <w:r>
        <w:t>level could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considered.</w:t>
      </w:r>
    </w:p>
    <w:p w14:paraId="31628D63" w14:textId="77777777" w:rsidR="005F37FD" w:rsidRDefault="005C1DFE">
      <w:pPr>
        <w:spacing w:before="119"/>
        <w:ind w:left="100"/>
        <w:rPr>
          <w:rFonts w:ascii="Calibri Light"/>
          <w:i/>
          <w:sz w:val="24"/>
        </w:rPr>
      </w:pPr>
      <w:r>
        <w:rPr>
          <w:rFonts w:ascii="Calibri Light"/>
          <w:i/>
          <w:color w:val="2E5395"/>
          <w:sz w:val="24"/>
        </w:rPr>
        <w:t>Issues</w:t>
      </w:r>
      <w:r>
        <w:rPr>
          <w:rFonts w:ascii="Calibri Light"/>
          <w:i/>
          <w:color w:val="2E5395"/>
          <w:spacing w:val="-3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around</w:t>
      </w:r>
      <w:r>
        <w:rPr>
          <w:rFonts w:ascii="Calibri Light"/>
          <w:i/>
          <w:color w:val="2E5395"/>
          <w:spacing w:val="-3"/>
          <w:sz w:val="24"/>
        </w:rPr>
        <w:t xml:space="preserve"> </w:t>
      </w:r>
      <w:r>
        <w:rPr>
          <w:rFonts w:ascii="Calibri Light"/>
          <w:i/>
          <w:color w:val="2E5395"/>
          <w:sz w:val="24"/>
        </w:rPr>
        <w:t>confounding</w:t>
      </w:r>
    </w:p>
    <w:p w14:paraId="2CD6DC24" w14:textId="77777777" w:rsidR="005F37FD" w:rsidRDefault="005C1DFE">
      <w:pPr>
        <w:pStyle w:val="BodyText"/>
        <w:ind w:right="196"/>
      </w:pPr>
      <w:r>
        <w:t>If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plausible</w:t>
      </w:r>
      <w:r>
        <w:rPr>
          <w:spacing w:val="-4"/>
        </w:rPr>
        <w:t xml:space="preserve"> </w:t>
      </w:r>
      <w:r>
        <w:t>prognostic</w:t>
      </w:r>
      <w:r>
        <w:rPr>
          <w:spacing w:val="-5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accurately</w:t>
      </w:r>
      <w:r>
        <w:rPr>
          <w:spacing w:val="-2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observational</w:t>
      </w:r>
      <w:r>
        <w:rPr>
          <w:spacing w:val="-4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all</w:t>
      </w:r>
      <w:r>
        <w:rPr>
          <w:spacing w:val="-51"/>
        </w:rPr>
        <w:t xml:space="preserve"> </w:t>
      </w:r>
      <w:r>
        <w:t>the observed residual confounders and biases would diminish the observed effect, then the</w:t>
      </w:r>
      <w:r>
        <w:rPr>
          <w:spacing w:val="-52"/>
        </w:rPr>
        <w:t xml:space="preserve"> </w:t>
      </w:r>
      <w:r>
        <w:t>effect estimate would be strengthened. In this setting, the rating up by one level could be</w:t>
      </w:r>
      <w:r>
        <w:rPr>
          <w:spacing w:val="1"/>
        </w:rPr>
        <w:t xml:space="preserve"> </w:t>
      </w:r>
      <w:r>
        <w:t>considered.</w:t>
      </w:r>
    </w:p>
    <w:p w14:paraId="49C82E5D" w14:textId="77777777" w:rsidR="005F37FD" w:rsidRDefault="005F37FD">
      <w:pPr>
        <w:sectPr w:rsidR="005F37FD">
          <w:pgSz w:w="11900" w:h="16850"/>
          <w:pgMar w:top="1340" w:right="1320" w:bottom="880" w:left="1340" w:header="756" w:footer="689" w:gutter="0"/>
          <w:cols w:space="720"/>
        </w:sectPr>
      </w:pPr>
    </w:p>
    <w:p w14:paraId="1FA78519" w14:textId="77777777" w:rsidR="005F37FD" w:rsidRDefault="005F37FD">
      <w:pPr>
        <w:pStyle w:val="BodyText"/>
        <w:ind w:left="0"/>
        <w:rPr>
          <w:sz w:val="20"/>
        </w:rPr>
      </w:pPr>
    </w:p>
    <w:p w14:paraId="78A9C55A" w14:textId="77777777" w:rsidR="005F37FD" w:rsidRDefault="005F37FD">
      <w:pPr>
        <w:pStyle w:val="BodyText"/>
        <w:ind w:left="0"/>
        <w:rPr>
          <w:sz w:val="20"/>
        </w:rPr>
      </w:pPr>
    </w:p>
    <w:p w14:paraId="24051385" w14:textId="77777777" w:rsidR="005F37FD" w:rsidRDefault="005F37FD">
      <w:pPr>
        <w:pStyle w:val="BodyText"/>
        <w:ind w:left="0"/>
        <w:rPr>
          <w:sz w:val="20"/>
        </w:rPr>
      </w:pPr>
    </w:p>
    <w:p w14:paraId="71CA98AD" w14:textId="77777777" w:rsidR="005F37FD" w:rsidRDefault="005C1DFE">
      <w:pPr>
        <w:spacing w:before="184"/>
        <w:ind w:left="100"/>
        <w:rPr>
          <w:rFonts w:ascii="Calibri Light"/>
          <w:sz w:val="28"/>
        </w:rPr>
      </w:pPr>
      <w:r>
        <w:rPr>
          <w:rFonts w:ascii="Calibri Light"/>
          <w:color w:val="2E5395"/>
          <w:spacing w:val="-1"/>
          <w:sz w:val="28"/>
        </w:rPr>
        <w:t>Appendix</w:t>
      </w:r>
      <w:r>
        <w:rPr>
          <w:rFonts w:ascii="Calibri Light"/>
          <w:color w:val="2E5395"/>
          <w:spacing w:val="-15"/>
          <w:sz w:val="28"/>
        </w:rPr>
        <w:t xml:space="preserve"> </w:t>
      </w:r>
      <w:r>
        <w:rPr>
          <w:rFonts w:ascii="Calibri Light"/>
          <w:color w:val="2E5395"/>
          <w:spacing w:val="-1"/>
          <w:sz w:val="28"/>
        </w:rPr>
        <w:t>B:</w:t>
      </w:r>
      <w:r>
        <w:rPr>
          <w:rFonts w:ascii="Calibri Light"/>
          <w:color w:val="2E5395"/>
          <w:spacing w:val="-11"/>
          <w:sz w:val="28"/>
        </w:rPr>
        <w:t xml:space="preserve"> </w:t>
      </w:r>
      <w:r>
        <w:rPr>
          <w:rFonts w:ascii="Calibri Light"/>
          <w:color w:val="2E5395"/>
          <w:spacing w:val="-1"/>
          <w:sz w:val="28"/>
        </w:rPr>
        <w:t>Estimating</w:t>
      </w:r>
      <w:r>
        <w:rPr>
          <w:rFonts w:ascii="Calibri Light"/>
          <w:color w:val="2E5395"/>
          <w:spacing w:val="-11"/>
          <w:sz w:val="28"/>
        </w:rPr>
        <w:t xml:space="preserve"> </w:t>
      </w:r>
      <w:r>
        <w:rPr>
          <w:rFonts w:ascii="Calibri Light"/>
          <w:color w:val="2E5395"/>
          <w:spacing w:val="-1"/>
          <w:sz w:val="28"/>
        </w:rPr>
        <w:t>the</w:t>
      </w:r>
      <w:r>
        <w:rPr>
          <w:rFonts w:ascii="Calibri Light"/>
          <w:color w:val="2E5395"/>
          <w:spacing w:val="-11"/>
          <w:sz w:val="28"/>
        </w:rPr>
        <w:t xml:space="preserve"> </w:t>
      </w:r>
      <w:r>
        <w:rPr>
          <w:rFonts w:ascii="Calibri Light"/>
          <w:color w:val="2E5395"/>
          <w:spacing w:val="-1"/>
          <w:sz w:val="28"/>
        </w:rPr>
        <w:t>Optimal</w:t>
      </w:r>
      <w:r>
        <w:rPr>
          <w:rFonts w:ascii="Calibri Light"/>
          <w:color w:val="2E5395"/>
          <w:spacing w:val="-11"/>
          <w:sz w:val="28"/>
        </w:rPr>
        <w:t xml:space="preserve"> </w:t>
      </w:r>
      <w:r>
        <w:rPr>
          <w:rFonts w:ascii="Calibri Light"/>
          <w:color w:val="2E5395"/>
          <w:spacing w:val="-1"/>
          <w:sz w:val="28"/>
        </w:rPr>
        <w:t>Information</w:t>
      </w:r>
      <w:r>
        <w:rPr>
          <w:rFonts w:ascii="Calibri Light"/>
          <w:color w:val="2E5395"/>
          <w:spacing w:val="-10"/>
          <w:sz w:val="28"/>
        </w:rPr>
        <w:t xml:space="preserve"> </w:t>
      </w:r>
      <w:r>
        <w:rPr>
          <w:rFonts w:ascii="Calibri Light"/>
          <w:color w:val="2E5395"/>
          <w:sz w:val="28"/>
        </w:rPr>
        <w:t>Size</w:t>
      </w:r>
    </w:p>
    <w:p w14:paraId="04500A01" w14:textId="77777777" w:rsidR="005F37FD" w:rsidRDefault="005C1DFE">
      <w:pPr>
        <w:pStyle w:val="BodyText"/>
        <w:spacing w:before="3"/>
        <w:ind w:left="0"/>
        <w:rPr>
          <w:rFonts w:ascii="Calibri Light"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293B582" wp14:editId="27A7238E">
            <wp:simplePos x="0" y="0"/>
            <wp:positionH relativeFrom="page">
              <wp:posOffset>1005194</wp:posOffset>
            </wp:positionH>
            <wp:positionV relativeFrom="paragraph">
              <wp:posOffset>126007</wp:posOffset>
            </wp:positionV>
            <wp:extent cx="5312565" cy="355311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565" cy="35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9C843C" w14:textId="77777777" w:rsidR="005F37FD" w:rsidRDefault="005F37FD">
      <w:pPr>
        <w:pStyle w:val="BodyText"/>
        <w:ind w:left="0"/>
        <w:rPr>
          <w:rFonts w:ascii="Calibri Light"/>
          <w:sz w:val="20"/>
        </w:rPr>
      </w:pPr>
    </w:p>
    <w:p w14:paraId="4889AA4B" w14:textId="77777777" w:rsidR="005F37FD" w:rsidRDefault="005F37FD">
      <w:pPr>
        <w:pStyle w:val="BodyText"/>
        <w:ind w:left="0"/>
        <w:rPr>
          <w:rFonts w:ascii="Calibri Light"/>
          <w:sz w:val="20"/>
        </w:rPr>
      </w:pPr>
    </w:p>
    <w:p w14:paraId="6456D76F" w14:textId="77777777" w:rsidR="005F37FD" w:rsidRDefault="005C1DFE">
      <w:pPr>
        <w:pStyle w:val="BodyText"/>
        <w:spacing w:before="5"/>
        <w:ind w:left="0"/>
        <w:rPr>
          <w:rFonts w:ascii="Calibri Light"/>
          <w:sz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20BC4A5" wp14:editId="2883C16A">
            <wp:simplePos x="0" y="0"/>
            <wp:positionH relativeFrom="page">
              <wp:posOffset>999938</wp:posOffset>
            </wp:positionH>
            <wp:positionV relativeFrom="paragraph">
              <wp:posOffset>188947</wp:posOffset>
            </wp:positionV>
            <wp:extent cx="5376682" cy="24749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82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37FD">
      <w:pgSz w:w="11900" w:h="16850"/>
      <w:pgMar w:top="1340" w:right="1320" w:bottom="880" w:left="1340" w:header="756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EB90" w14:textId="77777777" w:rsidR="00971512" w:rsidRDefault="00971512">
      <w:r>
        <w:separator/>
      </w:r>
    </w:p>
  </w:endnote>
  <w:endnote w:type="continuationSeparator" w:id="0">
    <w:p w14:paraId="2A2AF84F" w14:textId="77777777" w:rsidR="00971512" w:rsidRDefault="0097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1365" w14:textId="77777777" w:rsidR="005F37FD" w:rsidRDefault="00B3281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21E10753" wp14:editId="50E2B2D3">
              <wp:simplePos x="0" y="0"/>
              <wp:positionH relativeFrom="page">
                <wp:posOffset>908685</wp:posOffset>
              </wp:positionH>
              <wp:positionV relativeFrom="page">
                <wp:posOffset>10116820</wp:posOffset>
              </wp:positionV>
              <wp:extent cx="2246630" cy="139700"/>
              <wp:effectExtent l="0" t="0" r="127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466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27ED1" w14:textId="77777777" w:rsidR="005F37FD" w:rsidRDefault="005C1DFE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Task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force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ADOLOPMENT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Instructions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6F6385">
                            <w:rPr>
                              <w:sz w:val="18"/>
                            </w:rPr>
                            <w:t>Jan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1075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55pt;margin-top:796.6pt;width:176.9pt;height:11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" filled="f" stroked="f">
              <v:path arrowok="t"/>
              <v:textbox inset="0,0,0,0">
                <w:txbxContent>
                  <w:p w14:paraId="20427ED1" w14:textId="77777777" w:rsidR="005F37FD" w:rsidRDefault="005C1DFE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Task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force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ADOLOPMENT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Instructions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6F6385">
                      <w:rPr>
                        <w:sz w:val="18"/>
                      </w:rPr>
                      <w:t>Jan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23F320EB" wp14:editId="4142B029">
              <wp:simplePos x="0" y="0"/>
              <wp:positionH relativeFrom="page">
                <wp:posOffset>6489065</wp:posOffset>
              </wp:positionH>
              <wp:positionV relativeFrom="page">
                <wp:posOffset>10116820</wp:posOffset>
              </wp:positionV>
              <wp:extent cx="205105" cy="139700"/>
              <wp:effectExtent l="0" t="0" r="10795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A034E" w14:textId="77777777" w:rsidR="005F37FD" w:rsidRDefault="005C1DFE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F320EB" id="docshape3" o:spid="_x0000_s1028" type="#_x0000_t202" style="position:absolute;margin-left:510.95pt;margin-top:796.6pt;width:16.15pt;height:11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" filled="f" stroked="f">
              <v:path arrowok="t"/>
              <v:textbox inset="0,0,0,0">
                <w:txbxContent>
                  <w:p w14:paraId="755A034E" w14:textId="77777777" w:rsidR="005F37FD" w:rsidRDefault="005C1DFE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0559" w14:textId="77777777" w:rsidR="00971512" w:rsidRDefault="00971512">
      <w:r>
        <w:separator/>
      </w:r>
    </w:p>
  </w:footnote>
  <w:footnote w:type="continuationSeparator" w:id="0">
    <w:p w14:paraId="5143ED1B" w14:textId="77777777" w:rsidR="00971512" w:rsidRDefault="0097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CA8F" w14:textId="77777777" w:rsidR="005F37FD" w:rsidRDefault="00B3281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1A689056" wp14:editId="03CF89FD">
              <wp:simplePos x="0" y="0"/>
              <wp:positionH relativeFrom="page">
                <wp:posOffset>901700</wp:posOffset>
              </wp:positionH>
              <wp:positionV relativeFrom="page">
                <wp:posOffset>469900</wp:posOffset>
              </wp:positionV>
              <wp:extent cx="6191250" cy="165100"/>
              <wp:effectExtent l="0" t="0" r="0" b="635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912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CF81A" w14:textId="130C39F7" w:rsidR="005F37FD" w:rsidRDefault="005C1DFE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Systematic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3B1585">
                            <w:t xml:space="preserve">Process for </w:t>
                          </w:r>
                          <w:proofErr w:type="spellStart"/>
                          <w:r>
                            <w:t>Adolopment</w:t>
                          </w:r>
                          <w:proofErr w:type="spellEnd"/>
                          <w:r w:rsidR="003B1585">
                            <w:t xml:space="preserve"> – SAC approved - </w:t>
                          </w:r>
                          <w:r>
                            <w:t>v2.0</w:t>
                          </w:r>
                          <w:r w:rsidR="003B1585">
                            <w:t xml:space="preserve"> – 7 January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8905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7pt;width:487.5pt;height:13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" filled="f" stroked="f">
              <v:path arrowok="t"/>
              <v:textbox inset="0,0,0,0">
                <w:txbxContent>
                  <w:p w14:paraId="366CF81A" w14:textId="130C39F7" w:rsidR="005F37FD" w:rsidRDefault="005C1DFE">
                    <w:pPr>
                      <w:pStyle w:val="BodyText"/>
                      <w:spacing w:line="264" w:lineRule="exact"/>
                      <w:ind w:left="20"/>
                    </w:pPr>
                    <w:r>
                      <w:t>Systematic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3B1585">
                      <w:t xml:space="preserve">Process for </w:t>
                    </w:r>
                    <w:proofErr w:type="spellStart"/>
                    <w:r>
                      <w:t>Adolopment</w:t>
                    </w:r>
                    <w:proofErr w:type="spellEnd"/>
                    <w:r w:rsidR="003B1585">
                      <w:t xml:space="preserve"> – SAC approved - </w:t>
                    </w:r>
                    <w:r>
                      <w:t>v2.0</w:t>
                    </w:r>
                    <w:r w:rsidR="003B1585">
                      <w:t xml:space="preserve"> – 7 January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E420C"/>
    <w:multiLevelType w:val="hybridMultilevel"/>
    <w:tmpl w:val="35FC8E68"/>
    <w:lvl w:ilvl="0" w:tplc="9818535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D1C6B36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71DA587E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5DD88FC8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68B8E114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5" w:tplc="4FF017D4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7BE6B5D0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617C2626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091CF3C6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8FF0802"/>
    <w:multiLevelType w:val="hybridMultilevel"/>
    <w:tmpl w:val="D4101EAC"/>
    <w:lvl w:ilvl="0" w:tplc="19F655F8">
      <w:numFmt w:val="bullet"/>
      <w:lvlText w:val="•"/>
      <w:lvlJc w:val="left"/>
      <w:pPr>
        <w:ind w:left="10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320F378">
      <w:numFmt w:val="bullet"/>
      <w:lvlText w:val="•"/>
      <w:lvlJc w:val="left"/>
      <w:pPr>
        <w:ind w:left="1013" w:hanging="720"/>
      </w:pPr>
      <w:rPr>
        <w:rFonts w:hint="default"/>
        <w:lang w:val="en-US" w:eastAsia="en-US" w:bidi="ar-SA"/>
      </w:rPr>
    </w:lvl>
    <w:lvl w:ilvl="2" w:tplc="00A4D2D0">
      <w:numFmt w:val="bullet"/>
      <w:lvlText w:val="•"/>
      <w:lvlJc w:val="left"/>
      <w:pPr>
        <w:ind w:left="1927" w:hanging="720"/>
      </w:pPr>
      <w:rPr>
        <w:rFonts w:hint="default"/>
        <w:lang w:val="en-US" w:eastAsia="en-US" w:bidi="ar-SA"/>
      </w:rPr>
    </w:lvl>
    <w:lvl w:ilvl="3" w:tplc="F77C0A00">
      <w:numFmt w:val="bullet"/>
      <w:lvlText w:val="•"/>
      <w:lvlJc w:val="left"/>
      <w:pPr>
        <w:ind w:left="2841" w:hanging="720"/>
      </w:pPr>
      <w:rPr>
        <w:rFonts w:hint="default"/>
        <w:lang w:val="en-US" w:eastAsia="en-US" w:bidi="ar-SA"/>
      </w:rPr>
    </w:lvl>
    <w:lvl w:ilvl="4" w:tplc="DB6E9A74">
      <w:numFmt w:val="bullet"/>
      <w:lvlText w:val="•"/>
      <w:lvlJc w:val="left"/>
      <w:pPr>
        <w:ind w:left="3755" w:hanging="720"/>
      </w:pPr>
      <w:rPr>
        <w:rFonts w:hint="default"/>
        <w:lang w:val="en-US" w:eastAsia="en-US" w:bidi="ar-SA"/>
      </w:rPr>
    </w:lvl>
    <w:lvl w:ilvl="5" w:tplc="DCEE2F78">
      <w:numFmt w:val="bullet"/>
      <w:lvlText w:val="•"/>
      <w:lvlJc w:val="left"/>
      <w:pPr>
        <w:ind w:left="4669" w:hanging="720"/>
      </w:pPr>
      <w:rPr>
        <w:rFonts w:hint="default"/>
        <w:lang w:val="en-US" w:eastAsia="en-US" w:bidi="ar-SA"/>
      </w:rPr>
    </w:lvl>
    <w:lvl w:ilvl="6" w:tplc="8DD6CCF8">
      <w:numFmt w:val="bullet"/>
      <w:lvlText w:val="•"/>
      <w:lvlJc w:val="left"/>
      <w:pPr>
        <w:ind w:left="5583" w:hanging="720"/>
      </w:pPr>
      <w:rPr>
        <w:rFonts w:hint="default"/>
        <w:lang w:val="en-US" w:eastAsia="en-US" w:bidi="ar-SA"/>
      </w:rPr>
    </w:lvl>
    <w:lvl w:ilvl="7" w:tplc="D30C046C">
      <w:numFmt w:val="bullet"/>
      <w:lvlText w:val="•"/>
      <w:lvlJc w:val="left"/>
      <w:pPr>
        <w:ind w:left="6497" w:hanging="720"/>
      </w:pPr>
      <w:rPr>
        <w:rFonts w:hint="default"/>
        <w:lang w:val="en-US" w:eastAsia="en-US" w:bidi="ar-SA"/>
      </w:rPr>
    </w:lvl>
    <w:lvl w:ilvl="8" w:tplc="FA10E012">
      <w:numFmt w:val="bullet"/>
      <w:lvlText w:val="•"/>
      <w:lvlJc w:val="left"/>
      <w:pPr>
        <w:ind w:left="7411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9A00B9E"/>
    <w:multiLevelType w:val="hybridMultilevel"/>
    <w:tmpl w:val="9C40F186"/>
    <w:lvl w:ilvl="0" w:tplc="3C2A67CE">
      <w:start w:val="1"/>
      <w:numFmt w:val="decimal"/>
      <w:lvlText w:val="%1."/>
      <w:lvlJc w:val="left"/>
      <w:pPr>
        <w:ind w:left="10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C5CD164">
      <w:numFmt w:val="bullet"/>
      <w:lvlText w:val="•"/>
      <w:lvlJc w:val="left"/>
      <w:pPr>
        <w:ind w:left="1013" w:hanging="720"/>
      </w:pPr>
      <w:rPr>
        <w:rFonts w:hint="default"/>
        <w:lang w:val="en-US" w:eastAsia="en-US" w:bidi="ar-SA"/>
      </w:rPr>
    </w:lvl>
    <w:lvl w:ilvl="2" w:tplc="82EAB79A">
      <w:numFmt w:val="bullet"/>
      <w:lvlText w:val="•"/>
      <w:lvlJc w:val="left"/>
      <w:pPr>
        <w:ind w:left="1927" w:hanging="720"/>
      </w:pPr>
      <w:rPr>
        <w:rFonts w:hint="default"/>
        <w:lang w:val="en-US" w:eastAsia="en-US" w:bidi="ar-SA"/>
      </w:rPr>
    </w:lvl>
    <w:lvl w:ilvl="3" w:tplc="0CFA3CE4">
      <w:numFmt w:val="bullet"/>
      <w:lvlText w:val="•"/>
      <w:lvlJc w:val="left"/>
      <w:pPr>
        <w:ind w:left="2841" w:hanging="720"/>
      </w:pPr>
      <w:rPr>
        <w:rFonts w:hint="default"/>
        <w:lang w:val="en-US" w:eastAsia="en-US" w:bidi="ar-SA"/>
      </w:rPr>
    </w:lvl>
    <w:lvl w:ilvl="4" w:tplc="463CEC84">
      <w:numFmt w:val="bullet"/>
      <w:lvlText w:val="•"/>
      <w:lvlJc w:val="left"/>
      <w:pPr>
        <w:ind w:left="3755" w:hanging="720"/>
      </w:pPr>
      <w:rPr>
        <w:rFonts w:hint="default"/>
        <w:lang w:val="en-US" w:eastAsia="en-US" w:bidi="ar-SA"/>
      </w:rPr>
    </w:lvl>
    <w:lvl w:ilvl="5" w:tplc="1E96B2FA">
      <w:numFmt w:val="bullet"/>
      <w:lvlText w:val="•"/>
      <w:lvlJc w:val="left"/>
      <w:pPr>
        <w:ind w:left="4669" w:hanging="720"/>
      </w:pPr>
      <w:rPr>
        <w:rFonts w:hint="default"/>
        <w:lang w:val="en-US" w:eastAsia="en-US" w:bidi="ar-SA"/>
      </w:rPr>
    </w:lvl>
    <w:lvl w:ilvl="6" w:tplc="C96483E6">
      <w:numFmt w:val="bullet"/>
      <w:lvlText w:val="•"/>
      <w:lvlJc w:val="left"/>
      <w:pPr>
        <w:ind w:left="5583" w:hanging="720"/>
      </w:pPr>
      <w:rPr>
        <w:rFonts w:hint="default"/>
        <w:lang w:val="en-US" w:eastAsia="en-US" w:bidi="ar-SA"/>
      </w:rPr>
    </w:lvl>
    <w:lvl w:ilvl="7" w:tplc="7CFC301C">
      <w:numFmt w:val="bullet"/>
      <w:lvlText w:val="•"/>
      <w:lvlJc w:val="left"/>
      <w:pPr>
        <w:ind w:left="6497" w:hanging="720"/>
      </w:pPr>
      <w:rPr>
        <w:rFonts w:hint="default"/>
        <w:lang w:val="en-US" w:eastAsia="en-US" w:bidi="ar-SA"/>
      </w:rPr>
    </w:lvl>
    <w:lvl w:ilvl="8" w:tplc="2D268766">
      <w:numFmt w:val="bullet"/>
      <w:lvlText w:val="•"/>
      <w:lvlJc w:val="left"/>
      <w:pPr>
        <w:ind w:left="7411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7C452D10"/>
    <w:multiLevelType w:val="hybridMultilevel"/>
    <w:tmpl w:val="16868C34"/>
    <w:lvl w:ilvl="0" w:tplc="35EE66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9B6B7E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6400B56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7E98F2AA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04BE3A48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5" w:tplc="38A22D22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CE32DB5C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F460CC10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0BCCD090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FD"/>
    <w:rsid w:val="003B1585"/>
    <w:rsid w:val="00555865"/>
    <w:rsid w:val="00561DC5"/>
    <w:rsid w:val="005C1DFE"/>
    <w:rsid w:val="005F37FD"/>
    <w:rsid w:val="006F6385"/>
    <w:rsid w:val="00971512"/>
    <w:rsid w:val="00B32818"/>
    <w:rsid w:val="00DA4536"/>
    <w:rsid w:val="00D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A276E"/>
  <w15:docId w15:val="{66388567-A2B7-EB44-B365-6DD1776E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 Light" w:eastAsia="Calibri Light" w:hAnsi="Calibri Light" w:cs="Calibri Light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19"/>
      <w:ind w:left="100"/>
      <w:outlineLvl w:val="1"/>
    </w:pPr>
    <w:rPr>
      <w:rFonts w:ascii="Calibri Light" w:eastAsia="Calibri Light" w:hAnsi="Calibri Light" w:cs="Calibri Light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100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6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38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F6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385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6F638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radeworkinggroup.org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gradepro.org/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who.int/ictrp/e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t.gradepro.org/app/handbook/handbook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linicaltrials.gov/" TargetMode="External"/><Relationship Id="rId10" Type="http://schemas.openxmlformats.org/officeDocument/2006/relationships/hyperlink" Target="https://gradepro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adepro.org/" TargetMode="External"/><Relationship Id="rId14" Type="http://schemas.openxmlformats.org/officeDocument/2006/relationships/hyperlink" Target="https://www.ilcor.org/ilcor-documents/continuous-evidence-evalu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Morley</dc:creator>
  <cp:lastModifiedBy>laurie morrison</cp:lastModifiedBy>
  <cp:revision>4</cp:revision>
  <dcterms:created xsi:type="dcterms:W3CDTF">2022-02-14T21:54:00Z</dcterms:created>
  <dcterms:modified xsi:type="dcterms:W3CDTF">2022-02-20T01:21:00Z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2022-01-07T00:00:00Z</vt:filetime>
  </property>
</Properties>
</file>