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D1B8" w14:textId="77777777" w:rsidR="00546705" w:rsidRDefault="00546705"/>
    <w:p w14:paraId="21DB58B7" w14:textId="77777777" w:rsidR="00546705" w:rsidRDefault="00546705"/>
    <w:p w14:paraId="76E718ED" w14:textId="77777777" w:rsidR="00546705" w:rsidRDefault="00626D27">
      <w:r>
        <w:rPr>
          <w:noProof/>
          <w:sz w:val="28"/>
          <w:szCs w:val="28"/>
        </w:rPr>
        <w:drawing>
          <wp:inline distT="0" distB="0" distL="0" distR="0" wp14:anchorId="0259A04B" wp14:editId="436721A8">
            <wp:extent cx="1670304" cy="168859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70304" cy="1688592"/>
                    </a:xfrm>
                    <a:prstGeom prst="rect">
                      <a:avLst/>
                    </a:prstGeom>
                    <a:ln/>
                  </pic:spPr>
                </pic:pic>
              </a:graphicData>
            </a:graphic>
          </wp:inline>
        </w:drawing>
      </w:r>
    </w:p>
    <w:p w14:paraId="1AB441FF" w14:textId="77777777" w:rsidR="00546705" w:rsidRDefault="00546705"/>
    <w:p w14:paraId="10549DE5" w14:textId="77777777" w:rsidR="00546705" w:rsidRDefault="00546705"/>
    <w:p w14:paraId="193A0DE5" w14:textId="660D8D27" w:rsidR="00546705" w:rsidRPr="00E77E04" w:rsidRDefault="00626D27">
      <w:pPr>
        <w:rPr>
          <w:rFonts w:asciiTheme="majorHAnsi" w:hAnsiTheme="majorHAnsi" w:cstheme="majorHAnsi"/>
          <w:sz w:val="22"/>
          <w:szCs w:val="22"/>
        </w:rPr>
      </w:pPr>
      <w:r w:rsidRPr="00E77E04">
        <w:rPr>
          <w:rFonts w:asciiTheme="majorHAnsi" w:hAnsiTheme="majorHAnsi" w:cstheme="majorHAnsi"/>
          <w:sz w:val="22"/>
          <w:szCs w:val="22"/>
        </w:rPr>
        <w:t>This template guides the Task Force Scoping Review (</w:t>
      </w:r>
      <w:proofErr w:type="spellStart"/>
      <w:r w:rsidRPr="00E77E04">
        <w:rPr>
          <w:rFonts w:asciiTheme="majorHAnsi" w:hAnsiTheme="majorHAnsi" w:cstheme="majorHAnsi"/>
          <w:sz w:val="22"/>
          <w:szCs w:val="22"/>
        </w:rPr>
        <w:t>TFScR</w:t>
      </w:r>
      <w:proofErr w:type="spellEnd"/>
      <w:r w:rsidRPr="00E77E04">
        <w:rPr>
          <w:rFonts w:asciiTheme="majorHAnsi" w:hAnsiTheme="majorHAnsi" w:cstheme="majorHAnsi"/>
          <w:sz w:val="22"/>
          <w:szCs w:val="22"/>
        </w:rPr>
        <w:t xml:space="preserve">) team and task force members </w:t>
      </w:r>
      <w:r w:rsidR="00E402CD">
        <w:rPr>
          <w:rFonts w:asciiTheme="majorHAnsi" w:hAnsiTheme="majorHAnsi" w:cstheme="majorHAnsi"/>
          <w:sz w:val="22"/>
          <w:szCs w:val="22"/>
        </w:rPr>
        <w:t xml:space="preserve">through </w:t>
      </w:r>
      <w:r w:rsidR="00A90252">
        <w:rPr>
          <w:rFonts w:asciiTheme="majorHAnsi" w:hAnsiTheme="majorHAnsi" w:cstheme="majorHAnsi"/>
          <w:sz w:val="22"/>
          <w:szCs w:val="22"/>
        </w:rPr>
        <w:t>t</w:t>
      </w:r>
      <w:r w:rsidR="00E402CD">
        <w:rPr>
          <w:rFonts w:asciiTheme="majorHAnsi" w:hAnsiTheme="majorHAnsi" w:cstheme="majorHAnsi"/>
          <w:sz w:val="22"/>
          <w:szCs w:val="22"/>
        </w:rPr>
        <w:t>he steps</w:t>
      </w:r>
      <w:r w:rsidRPr="00E77E04">
        <w:rPr>
          <w:rFonts w:asciiTheme="majorHAnsi" w:hAnsiTheme="majorHAnsi" w:cstheme="majorHAnsi"/>
          <w:sz w:val="22"/>
          <w:szCs w:val="22"/>
        </w:rPr>
        <w:t xml:space="preserve"> to report and post on ILCOR.org the Task Force synthesis of a thorough scoping review.  The </w:t>
      </w:r>
      <w:proofErr w:type="spellStart"/>
      <w:r w:rsidRPr="00E77E04">
        <w:rPr>
          <w:rFonts w:asciiTheme="majorHAnsi" w:hAnsiTheme="majorHAnsi" w:cstheme="majorHAnsi"/>
          <w:sz w:val="22"/>
          <w:szCs w:val="22"/>
        </w:rPr>
        <w:t>TFScR</w:t>
      </w:r>
      <w:proofErr w:type="spellEnd"/>
      <w:r w:rsidRPr="00E77E04">
        <w:rPr>
          <w:rFonts w:asciiTheme="majorHAnsi" w:hAnsiTheme="majorHAnsi" w:cstheme="majorHAnsi"/>
          <w:sz w:val="22"/>
          <w:szCs w:val="22"/>
        </w:rPr>
        <w:t xml:space="preserve"> team is </w:t>
      </w:r>
      <w:r w:rsidR="00E402CD">
        <w:rPr>
          <w:rFonts w:asciiTheme="majorHAnsi" w:hAnsiTheme="majorHAnsi" w:cstheme="majorHAnsi"/>
          <w:sz w:val="22"/>
          <w:szCs w:val="22"/>
        </w:rPr>
        <w:t xml:space="preserve">also </w:t>
      </w:r>
      <w:r w:rsidRPr="00E77E04">
        <w:rPr>
          <w:rFonts w:asciiTheme="majorHAnsi" w:hAnsiTheme="majorHAnsi" w:cstheme="majorHAnsi"/>
          <w:sz w:val="22"/>
          <w:szCs w:val="22"/>
        </w:rPr>
        <w:t xml:space="preserve">encouraged to publish the scoping review </w:t>
      </w:r>
      <w:r w:rsidR="00E402CD">
        <w:rPr>
          <w:rFonts w:asciiTheme="majorHAnsi" w:hAnsiTheme="majorHAnsi" w:cstheme="majorHAnsi"/>
          <w:sz w:val="22"/>
          <w:szCs w:val="22"/>
        </w:rPr>
        <w:t xml:space="preserve">in a peer reviewed journal </w:t>
      </w:r>
      <w:r w:rsidRPr="00E77E04">
        <w:rPr>
          <w:rFonts w:asciiTheme="majorHAnsi" w:hAnsiTheme="majorHAnsi" w:cstheme="majorHAnsi"/>
          <w:sz w:val="22"/>
          <w:szCs w:val="22"/>
        </w:rPr>
        <w:t>within one year of completing the review</w:t>
      </w:r>
    </w:p>
    <w:p w14:paraId="6333CA67" w14:textId="77777777" w:rsidR="00546705" w:rsidRPr="00E77E04" w:rsidRDefault="00546705">
      <w:pPr>
        <w:rPr>
          <w:rFonts w:asciiTheme="majorHAnsi" w:hAnsiTheme="majorHAnsi" w:cstheme="majorHAnsi"/>
          <w:sz w:val="22"/>
          <w:szCs w:val="22"/>
        </w:rPr>
      </w:pPr>
    </w:p>
    <w:p w14:paraId="54E8C4CE" w14:textId="77777777" w:rsidR="00546705" w:rsidRPr="00E77E04" w:rsidRDefault="00626D27" w:rsidP="00982250">
      <w:pPr>
        <w:numPr>
          <w:ilvl w:val="0"/>
          <w:numId w:val="1"/>
        </w:numPr>
        <w:rPr>
          <w:rFonts w:asciiTheme="majorHAnsi" w:hAnsiTheme="majorHAnsi" w:cstheme="majorHAnsi"/>
          <w:color w:val="000000"/>
          <w:sz w:val="22"/>
          <w:szCs w:val="22"/>
        </w:rPr>
      </w:pPr>
      <w:r w:rsidRPr="00E77E04">
        <w:rPr>
          <w:rFonts w:asciiTheme="majorHAnsi" w:hAnsiTheme="majorHAnsi" w:cstheme="majorHAnsi"/>
          <w:sz w:val="22"/>
          <w:szCs w:val="22"/>
        </w:rPr>
        <w:t>When a scoping review is completed it should be reported to the TF using this template.</w:t>
      </w:r>
    </w:p>
    <w:p w14:paraId="00D3088D" w14:textId="77777777" w:rsidR="00546705" w:rsidRPr="00E77E04" w:rsidRDefault="00626D27" w:rsidP="00982250">
      <w:pPr>
        <w:numPr>
          <w:ilvl w:val="0"/>
          <w:numId w:val="1"/>
        </w:numPr>
        <w:rPr>
          <w:rFonts w:asciiTheme="majorHAnsi" w:hAnsiTheme="majorHAnsi" w:cstheme="majorHAnsi"/>
          <w:color w:val="000000"/>
          <w:sz w:val="22"/>
          <w:szCs w:val="22"/>
        </w:rPr>
      </w:pPr>
      <w:r w:rsidRPr="00E77E04">
        <w:rPr>
          <w:rFonts w:asciiTheme="majorHAnsi" w:hAnsiTheme="majorHAnsi" w:cstheme="majorHAnsi"/>
          <w:sz w:val="22"/>
          <w:szCs w:val="22"/>
        </w:rPr>
        <w:t>This completed template will sit on a password protected website for one year</w:t>
      </w:r>
    </w:p>
    <w:p w14:paraId="3AFBCA69" w14:textId="77777777" w:rsidR="00546705" w:rsidRPr="00E77E04" w:rsidRDefault="00626D27" w:rsidP="00982250">
      <w:pPr>
        <w:numPr>
          <w:ilvl w:val="0"/>
          <w:numId w:val="1"/>
        </w:numPr>
        <w:rPr>
          <w:rFonts w:asciiTheme="majorHAnsi" w:hAnsiTheme="majorHAnsi" w:cstheme="majorHAnsi"/>
          <w:color w:val="000000"/>
          <w:sz w:val="22"/>
          <w:szCs w:val="22"/>
        </w:rPr>
      </w:pPr>
      <w:r w:rsidRPr="00E77E04">
        <w:rPr>
          <w:rFonts w:asciiTheme="majorHAnsi" w:hAnsiTheme="majorHAnsi" w:cstheme="majorHAnsi"/>
          <w:sz w:val="22"/>
          <w:szCs w:val="22"/>
        </w:rPr>
        <w:t>If it is not published in one year, it will be posted on ILCOR.org</w:t>
      </w:r>
    </w:p>
    <w:p w14:paraId="6890F908" w14:textId="77777777" w:rsidR="00546705" w:rsidRPr="00E77E04" w:rsidRDefault="00546705">
      <w:pPr>
        <w:rPr>
          <w:rFonts w:asciiTheme="majorHAnsi" w:hAnsiTheme="majorHAnsi" w:cstheme="majorHAnsi"/>
          <w:sz w:val="22"/>
          <w:szCs w:val="22"/>
        </w:rPr>
      </w:pPr>
    </w:p>
    <w:p w14:paraId="1CAE99E0" w14:textId="77777777" w:rsidR="00546705" w:rsidRPr="00E77E04" w:rsidRDefault="00626D27">
      <w:pPr>
        <w:rPr>
          <w:rFonts w:asciiTheme="majorHAnsi" w:hAnsiTheme="majorHAnsi" w:cstheme="majorHAnsi"/>
          <w:sz w:val="22"/>
          <w:szCs w:val="22"/>
        </w:rPr>
      </w:pPr>
      <w:r w:rsidRPr="00E77E04">
        <w:rPr>
          <w:rFonts w:asciiTheme="majorHAnsi" w:hAnsiTheme="majorHAnsi" w:cstheme="majorHAnsi"/>
          <w:sz w:val="22"/>
          <w:szCs w:val="22"/>
        </w:rPr>
        <w:t>User Instructions:</w:t>
      </w:r>
    </w:p>
    <w:p w14:paraId="7151E46A" w14:textId="6ED0B96A" w:rsidR="00546705" w:rsidRPr="00E77E04" w:rsidRDefault="00626D27">
      <w:pPr>
        <w:rPr>
          <w:rFonts w:asciiTheme="majorHAnsi" w:hAnsiTheme="majorHAnsi" w:cstheme="majorHAnsi"/>
          <w:sz w:val="22"/>
          <w:szCs w:val="22"/>
        </w:rPr>
      </w:pPr>
      <w:r w:rsidRPr="00E77E04">
        <w:rPr>
          <w:rFonts w:asciiTheme="majorHAnsi" w:hAnsiTheme="majorHAnsi" w:cstheme="majorHAnsi"/>
          <w:sz w:val="22"/>
          <w:szCs w:val="22"/>
        </w:rPr>
        <w:t xml:space="preserve">Please maintain header size (14) and font </w:t>
      </w:r>
      <w:proofErr w:type="spellStart"/>
      <w:r w:rsidRPr="00E77E04">
        <w:rPr>
          <w:rFonts w:asciiTheme="majorHAnsi" w:hAnsiTheme="majorHAnsi" w:cstheme="majorHAnsi"/>
          <w:sz w:val="22"/>
          <w:szCs w:val="22"/>
        </w:rPr>
        <w:t>calibri</w:t>
      </w:r>
      <w:proofErr w:type="spellEnd"/>
      <w:r w:rsidRPr="00E77E04">
        <w:rPr>
          <w:rFonts w:asciiTheme="majorHAnsi" w:hAnsiTheme="majorHAnsi" w:cstheme="majorHAnsi"/>
          <w:sz w:val="22"/>
          <w:szCs w:val="22"/>
        </w:rPr>
        <w:t xml:space="preserve"> size (10) and bolded as per the template and the references should be formatted as per the ILCOR pre-specifications. Examples are italicized in the template however it not necessary to italicize when completing the sections in the template</w:t>
      </w:r>
      <w:r w:rsidR="00E77E04" w:rsidRPr="00E77E04">
        <w:rPr>
          <w:rFonts w:asciiTheme="majorHAnsi" w:hAnsiTheme="majorHAnsi" w:cstheme="majorHAnsi"/>
          <w:sz w:val="22"/>
          <w:szCs w:val="22"/>
        </w:rPr>
        <w:t>.</w:t>
      </w:r>
      <w:r w:rsidR="00E77E04" w:rsidRPr="00E77E04">
        <w:rPr>
          <w:rFonts w:asciiTheme="majorHAnsi" w:eastAsia="Calibri" w:hAnsiTheme="majorHAnsi" w:cstheme="majorHAnsi"/>
          <w:sz w:val="22"/>
          <w:szCs w:val="22"/>
        </w:rPr>
        <w:t xml:space="preserve"> Please remove these instructions and the associated header prior to submission for posting</w:t>
      </w:r>
      <w:r w:rsidR="00E402CD">
        <w:rPr>
          <w:rFonts w:asciiTheme="majorHAnsi" w:eastAsia="Calibri" w:hAnsiTheme="majorHAnsi" w:cstheme="majorHAnsi"/>
          <w:sz w:val="22"/>
          <w:szCs w:val="22"/>
        </w:rPr>
        <w:t>.</w:t>
      </w:r>
    </w:p>
    <w:p w14:paraId="6DB49FA1" w14:textId="77777777" w:rsidR="00982250" w:rsidRDefault="00982250">
      <w:r>
        <w:br w:type="page"/>
      </w:r>
    </w:p>
    <w:p w14:paraId="455CDDB2" w14:textId="77777777" w:rsidR="00982250" w:rsidRDefault="00982250">
      <w:pPr>
        <w:pStyle w:val="Heading2"/>
        <w:rPr>
          <w:color w:val="000000"/>
          <w:sz w:val="28"/>
          <w:szCs w:val="28"/>
        </w:rPr>
      </w:pPr>
    </w:p>
    <w:p w14:paraId="16B1D965" w14:textId="77777777" w:rsidR="00546705" w:rsidRDefault="00626D27">
      <w:pPr>
        <w:pStyle w:val="Heading2"/>
        <w:rPr>
          <w:color w:val="000000"/>
          <w:sz w:val="28"/>
          <w:szCs w:val="28"/>
        </w:rPr>
      </w:pPr>
      <w:r>
        <w:rPr>
          <w:color w:val="000000"/>
          <w:sz w:val="28"/>
          <w:szCs w:val="28"/>
        </w:rPr>
        <w:t xml:space="preserve">Task Force Synthesis of a Scoping Review for </w:t>
      </w:r>
      <w:hyperlink r:id="rId9">
        <w:r>
          <w:rPr>
            <w:color w:val="000000"/>
            <w:sz w:val="28"/>
            <w:szCs w:val="28"/>
            <w:u w:val="single"/>
          </w:rPr>
          <w:t>www.ilcor.org</w:t>
        </w:r>
      </w:hyperlink>
      <w:r>
        <w:rPr>
          <w:color w:val="000000"/>
          <w:sz w:val="28"/>
          <w:szCs w:val="28"/>
        </w:rPr>
        <w:t xml:space="preserve"> posting</w:t>
      </w:r>
    </w:p>
    <w:p w14:paraId="3FEDC877" w14:textId="77777777" w:rsidR="00546705" w:rsidRDefault="00546705">
      <w:pPr>
        <w:pStyle w:val="Heading2"/>
        <w:spacing w:before="0"/>
        <w:rPr>
          <w:color w:val="000000"/>
          <w:sz w:val="22"/>
          <w:szCs w:val="22"/>
        </w:rPr>
      </w:pPr>
    </w:p>
    <w:p w14:paraId="20304FBB" w14:textId="77777777" w:rsidR="00546705" w:rsidRDefault="00626D27">
      <w:pPr>
        <w:pStyle w:val="Heading2"/>
        <w:spacing w:before="0"/>
        <w:rPr>
          <w:color w:val="000000"/>
        </w:rPr>
      </w:pPr>
      <w:r>
        <w:rPr>
          <w:color w:val="000000"/>
        </w:rPr>
        <w:t>Header: Insert Title for TF Synthesis of a Topic Addressed by a Scoping Review</w:t>
      </w:r>
    </w:p>
    <w:p w14:paraId="786F6BE2" w14:textId="77777777" w:rsidR="00546705" w:rsidRDefault="00626D27">
      <w:pPr>
        <w:rPr>
          <w:rFonts w:ascii="Calibri" w:eastAsia="Calibri" w:hAnsi="Calibri" w:cs="Calibri"/>
          <w:i/>
          <w:sz w:val="20"/>
          <w:szCs w:val="20"/>
          <w:shd w:val="clear" w:color="auto" w:fill="F5F5F5"/>
        </w:rPr>
      </w:pPr>
      <w:r>
        <w:rPr>
          <w:rFonts w:ascii="Calibri" w:eastAsia="Calibri" w:hAnsi="Calibri" w:cs="Calibri"/>
        </w:rPr>
        <w:t>Insert disclaimer for why the review is marked ‘DRAFT</w:t>
      </w:r>
      <w:proofErr w:type="gramStart"/>
      <w:r>
        <w:rPr>
          <w:rFonts w:ascii="Calibri" w:eastAsia="Calibri" w:hAnsi="Calibri" w:cs="Calibri"/>
        </w:rPr>
        <w:t xml:space="preserve">’ </w:t>
      </w:r>
      <w:r>
        <w:rPr>
          <w:rFonts w:ascii="Calibri" w:eastAsia="Calibri" w:hAnsi="Calibri" w:cs="Calibri"/>
          <w:i/>
          <w:sz w:val="20"/>
          <w:szCs w:val="20"/>
          <w:shd w:val="clear" w:color="auto" w:fill="F5F5F5"/>
        </w:rPr>
        <w:t xml:space="preserve"> </w:t>
      </w:r>
      <w:r>
        <w:rPr>
          <w:rFonts w:ascii="Calibri" w:eastAsia="Calibri" w:hAnsi="Calibri" w:cs="Calibri"/>
          <w:i/>
          <w:sz w:val="20"/>
          <w:szCs w:val="20"/>
          <w:highlight w:val="green"/>
        </w:rPr>
        <w:t>Note</w:t>
      </w:r>
      <w:proofErr w:type="gramEnd"/>
      <w:r>
        <w:rPr>
          <w:rFonts w:ascii="Calibri" w:eastAsia="Calibri" w:hAnsi="Calibri" w:cs="Calibri"/>
          <w:i/>
          <w:sz w:val="20"/>
          <w:szCs w:val="20"/>
          <w:highlight w:val="green"/>
        </w:rPr>
        <w:t xml:space="preserve"> to Webmaster – this preamble about draft can be removed when you are notified by ILCOR that the review label of draft is no longer required.</w:t>
      </w:r>
    </w:p>
    <w:p w14:paraId="658AAAB8" w14:textId="77777777" w:rsidR="00546705" w:rsidRDefault="00546705">
      <w:pPr>
        <w:rPr>
          <w:rFonts w:ascii="Calibri" w:eastAsia="Calibri" w:hAnsi="Calibri" w:cs="Calibri"/>
        </w:rPr>
      </w:pPr>
    </w:p>
    <w:p w14:paraId="13C44B29" w14:textId="77777777" w:rsidR="00546705" w:rsidRDefault="00626D27">
      <w:pPr>
        <w:rPr>
          <w:rFonts w:ascii="Calibri" w:eastAsia="Calibri" w:hAnsi="Calibri" w:cs="Calibri"/>
          <w:i/>
          <w:sz w:val="22"/>
          <w:szCs w:val="22"/>
          <w:shd w:val="clear" w:color="auto" w:fill="F5F5F5"/>
        </w:rPr>
      </w:pPr>
      <w:r>
        <w:rPr>
          <w:rFonts w:ascii="Calibri" w:eastAsia="Calibri" w:hAnsi="Calibri" w:cs="Calibri"/>
          <w:i/>
          <w:sz w:val="22"/>
          <w:szCs w:val="22"/>
          <w:shd w:val="clear" w:color="auto" w:fill="F5F5F5"/>
        </w:rPr>
        <w:t>This review is a final version prepared by ILCOR and is labelled “draft” to allow for public comments and to comply with copyright rules of journals. The ‘draft label’ will be removed from this website once a summary article has been published in a scientific journal.</w:t>
      </w:r>
    </w:p>
    <w:p w14:paraId="6C84101A" w14:textId="77777777" w:rsidR="00546705" w:rsidRDefault="00626D27">
      <w:pPr>
        <w:pStyle w:val="Heading2"/>
        <w:rPr>
          <w:color w:val="000000"/>
          <w:shd w:val="clear" w:color="auto" w:fill="F5F5F5"/>
        </w:rPr>
      </w:pPr>
      <w:r>
        <w:rPr>
          <w:color w:val="000000"/>
          <w:shd w:val="clear" w:color="auto" w:fill="F5F5F5"/>
        </w:rPr>
        <w:t>Header: Conflict of Interest Declaration</w:t>
      </w:r>
    </w:p>
    <w:p w14:paraId="216A95BB" w14:textId="77777777" w:rsidR="00546705" w:rsidRDefault="00626D27">
      <w:pPr>
        <w:rPr>
          <w:rFonts w:ascii="Calibri" w:eastAsia="Calibri" w:hAnsi="Calibri" w:cs="Calibri"/>
          <w:sz w:val="22"/>
          <w:szCs w:val="22"/>
        </w:rPr>
      </w:pPr>
      <w:r>
        <w:rPr>
          <w:rFonts w:ascii="Calibri" w:eastAsia="Calibri" w:hAnsi="Calibri" w:cs="Calibri"/>
          <w:sz w:val="22"/>
          <w:szCs w:val="22"/>
        </w:rPr>
        <w:t>The ILCOR Continuous Evidence Evaluation process is guided by a rigorous ILCOR Conflict of Interest policy.  The following Task Force members and other authors were recused from the discussion as they declared a conflict of interest: (insert names or declare none applicable)</w:t>
      </w:r>
    </w:p>
    <w:p w14:paraId="10FEEA26" w14:textId="77777777" w:rsidR="00546705" w:rsidRDefault="00626D27">
      <w:pPr>
        <w:rPr>
          <w:rFonts w:ascii="Calibri" w:eastAsia="Calibri" w:hAnsi="Calibri" w:cs="Calibri"/>
          <w:sz w:val="22"/>
          <w:szCs w:val="22"/>
        </w:rPr>
      </w:pPr>
      <w:r>
        <w:rPr>
          <w:rFonts w:ascii="Calibri" w:eastAsia="Calibri" w:hAnsi="Calibri" w:cs="Calibri"/>
          <w:sz w:val="22"/>
          <w:szCs w:val="22"/>
        </w:rPr>
        <w:t>The following Task Force members and other authors declared an intellectual conflict of interest and this was acknowledged and managed by the Task Force Chairs and Conflict of Interest committees: (insert names or declare none applicable)</w:t>
      </w:r>
    </w:p>
    <w:p w14:paraId="1E6964A9" w14:textId="77777777" w:rsidR="00546705" w:rsidRDefault="00626D27">
      <w:pPr>
        <w:pStyle w:val="Heading2"/>
        <w:rPr>
          <w:b w:val="0"/>
          <w:color w:val="000000"/>
          <w:shd w:val="clear" w:color="auto" w:fill="F5F5F5"/>
        </w:rPr>
      </w:pPr>
      <w:r>
        <w:rPr>
          <w:color w:val="000000"/>
          <w:shd w:val="clear" w:color="auto" w:fill="F5F5F5"/>
        </w:rPr>
        <w:t>Header: Task Force Synthesis Citation</w:t>
      </w:r>
    </w:p>
    <w:p w14:paraId="4C476B5B" w14:textId="77777777" w:rsidR="00546705" w:rsidRDefault="00626D27">
      <w:pPr>
        <w:rPr>
          <w:rFonts w:ascii="Calibri" w:eastAsia="Calibri" w:hAnsi="Calibri" w:cs="Calibri"/>
          <w:strike/>
          <w:sz w:val="23"/>
          <w:szCs w:val="23"/>
          <w:shd w:val="clear" w:color="auto" w:fill="F5F5F5"/>
        </w:rPr>
      </w:pPr>
      <w:r>
        <w:rPr>
          <w:rFonts w:ascii="Calibri" w:eastAsia="Calibri" w:hAnsi="Calibri" w:cs="Calibri"/>
          <w:sz w:val="23"/>
          <w:szCs w:val="23"/>
          <w:shd w:val="clear" w:color="auto" w:fill="F5F5F5"/>
        </w:rPr>
        <w:t xml:space="preserve">Insert citation for ILCOR.org posting of a Task Force Synthesis of a Scoping Review </w:t>
      </w:r>
    </w:p>
    <w:p w14:paraId="6AEE523B" w14:textId="77777777" w:rsidR="00546705" w:rsidRDefault="00626D27">
      <w:pPr>
        <w:rPr>
          <w:rFonts w:ascii="Calibri" w:eastAsia="Calibri" w:hAnsi="Calibri" w:cs="Calibri"/>
          <w:sz w:val="23"/>
          <w:szCs w:val="23"/>
          <w:shd w:val="clear" w:color="auto" w:fill="F5F5F5"/>
        </w:rPr>
      </w:pPr>
      <w:r>
        <w:rPr>
          <w:rFonts w:ascii="Calibri" w:eastAsia="Calibri" w:hAnsi="Calibri" w:cs="Calibri"/>
          <w:sz w:val="23"/>
          <w:szCs w:val="23"/>
          <w:shd w:val="clear" w:color="auto" w:fill="F5F5F5"/>
        </w:rPr>
        <w:t>Example – Note: this should reflect the TF members who contributed to the Synthesis not an author list of the Scoping review</w:t>
      </w:r>
    </w:p>
    <w:p w14:paraId="53D588E9" w14:textId="77777777" w:rsidR="00546705" w:rsidRDefault="00626D27">
      <w:pPr>
        <w:ind w:left="720"/>
        <w:rPr>
          <w:rFonts w:ascii="Calibri" w:eastAsia="Calibri" w:hAnsi="Calibri" w:cs="Calibri"/>
          <w:i/>
          <w:sz w:val="20"/>
          <w:szCs w:val="20"/>
        </w:rPr>
      </w:pPr>
      <w:r>
        <w:rPr>
          <w:rFonts w:ascii="Calibri" w:eastAsia="Calibri" w:hAnsi="Calibri" w:cs="Calibri"/>
          <w:i/>
          <w:sz w:val="20"/>
          <w:szCs w:val="20"/>
        </w:rPr>
        <w:t xml:space="preserve">Soar J, Donnino MW, Andersen LW, Berg KM, Böttiger BW, Callaway CW, Deakin CD, Drennan I, Neumar RW, Nicholson TC, O’Neil BJ, Paiva EF, Parr MJ, Reynolds JC, </w:t>
      </w:r>
      <w:proofErr w:type="spellStart"/>
      <w:r>
        <w:rPr>
          <w:rFonts w:ascii="Calibri" w:eastAsia="Calibri" w:hAnsi="Calibri" w:cs="Calibri"/>
          <w:i/>
          <w:sz w:val="20"/>
          <w:szCs w:val="20"/>
        </w:rPr>
        <w:t>Ristagno</w:t>
      </w:r>
      <w:proofErr w:type="spellEnd"/>
      <w:r>
        <w:rPr>
          <w:rFonts w:ascii="Calibri" w:eastAsia="Calibri" w:hAnsi="Calibri" w:cs="Calibri"/>
          <w:i/>
          <w:sz w:val="20"/>
          <w:szCs w:val="20"/>
        </w:rPr>
        <w:t xml:space="preserve"> G, Sandroni C, Wang TL, Welsford M, Nolan JP, Morley PT (if not all members of the TF contributed sufficiently to be authors please include the caveat -on behalf of the International Liaison Committee on Resuscitation (insert) Life Support Task Force(s). </w:t>
      </w:r>
    </w:p>
    <w:p w14:paraId="41F226A4" w14:textId="77777777" w:rsidR="00546705" w:rsidRDefault="00626D27">
      <w:pPr>
        <w:ind w:left="720"/>
        <w:rPr>
          <w:rFonts w:ascii="Calibri" w:eastAsia="Calibri" w:hAnsi="Calibri" w:cs="Calibri"/>
          <w:i/>
          <w:sz w:val="20"/>
          <w:szCs w:val="20"/>
        </w:rPr>
      </w:pPr>
      <w:r>
        <w:rPr>
          <w:rFonts w:ascii="Calibri" w:eastAsia="Calibri" w:hAnsi="Calibri" w:cs="Calibri"/>
          <w:i/>
          <w:sz w:val="20"/>
          <w:szCs w:val="20"/>
        </w:rPr>
        <w:t>Antiarrhythmic Drugs for Cardiac Arrest in Adults and Children Task Force Synthesis of a Scoping Review [Internet] Brussels, Belgium: International Liaison Committee on Resuscitation (ILCOR) Advanced Life Support Task Force, 2018 May 30.  Available from: </w:t>
      </w:r>
      <w:hyperlink r:id="rId10">
        <w:r>
          <w:rPr>
            <w:rFonts w:ascii="Calibri" w:eastAsia="Calibri" w:hAnsi="Calibri" w:cs="Calibri"/>
            <w:i/>
            <w:color w:val="000000"/>
            <w:sz w:val="20"/>
            <w:szCs w:val="20"/>
            <w:u w:val="single"/>
          </w:rPr>
          <w:t>http://ilcor.org</w:t>
        </w:r>
      </w:hyperlink>
    </w:p>
    <w:p w14:paraId="01C12CCF" w14:textId="77777777" w:rsidR="00546705" w:rsidRDefault="00546705">
      <w:pPr>
        <w:rPr>
          <w:rFonts w:ascii="Calibri" w:eastAsia="Calibri" w:hAnsi="Calibri" w:cs="Calibri"/>
          <w:sz w:val="22"/>
          <w:szCs w:val="22"/>
        </w:rPr>
      </w:pPr>
    </w:p>
    <w:p w14:paraId="6AE0C2C2" w14:textId="77777777" w:rsidR="00546705" w:rsidRDefault="00626D27">
      <w:pPr>
        <w:rPr>
          <w:rFonts w:ascii="Calibri" w:eastAsia="Calibri" w:hAnsi="Calibri" w:cs="Calibri"/>
          <w:b/>
          <w:sz w:val="26"/>
          <w:szCs w:val="26"/>
        </w:rPr>
      </w:pPr>
      <w:r>
        <w:rPr>
          <w:rFonts w:ascii="Calibri" w:eastAsia="Calibri" w:hAnsi="Calibri" w:cs="Calibri"/>
          <w:b/>
          <w:sz w:val="26"/>
          <w:szCs w:val="26"/>
        </w:rPr>
        <w:t>Header - Methodological Preamble and Link to Published Scoping Review</w:t>
      </w:r>
    </w:p>
    <w:p w14:paraId="4B9C8A35" w14:textId="77777777" w:rsidR="00546705" w:rsidRDefault="00626D27">
      <w:pPr>
        <w:rPr>
          <w:rFonts w:ascii="Calibri" w:eastAsia="Calibri" w:hAnsi="Calibri" w:cs="Calibri"/>
          <w:sz w:val="22"/>
          <w:szCs w:val="22"/>
        </w:rPr>
      </w:pPr>
      <w:r>
        <w:rPr>
          <w:rFonts w:ascii="Calibri" w:eastAsia="Calibri" w:hAnsi="Calibri" w:cs="Calibri"/>
          <w:sz w:val="22"/>
          <w:szCs w:val="22"/>
        </w:rPr>
        <w:t xml:space="preserve">Insert a brief methodological overview and TF chair will adjust specific for the TF Scoping Review Team that did the work: </w:t>
      </w:r>
    </w:p>
    <w:p w14:paraId="4F6EFC3A" w14:textId="77777777" w:rsidR="00546705" w:rsidRDefault="00626D27">
      <w:pPr>
        <w:rPr>
          <w:rFonts w:ascii="Calibri" w:eastAsia="Calibri" w:hAnsi="Calibri" w:cs="Calibri"/>
          <w:sz w:val="22"/>
          <w:szCs w:val="22"/>
        </w:rPr>
      </w:pPr>
      <w:r>
        <w:rPr>
          <w:rFonts w:ascii="Calibri" w:eastAsia="Calibri" w:hAnsi="Calibri" w:cs="Calibri"/>
          <w:sz w:val="22"/>
          <w:szCs w:val="22"/>
        </w:rPr>
        <w:t>Example:</w:t>
      </w:r>
    </w:p>
    <w:p w14:paraId="6FCF2944" w14:textId="77777777" w:rsidR="00546705" w:rsidRDefault="00626D27">
      <w:pPr>
        <w:ind w:left="720"/>
        <w:rPr>
          <w:rFonts w:ascii="Calibri" w:eastAsia="Calibri" w:hAnsi="Calibri" w:cs="Calibri"/>
          <w:i/>
          <w:sz w:val="20"/>
          <w:szCs w:val="20"/>
        </w:rPr>
      </w:pPr>
      <w:r>
        <w:rPr>
          <w:rFonts w:ascii="Calibri" w:eastAsia="Calibri" w:hAnsi="Calibri" w:cs="Calibri"/>
          <w:i/>
          <w:sz w:val="20"/>
          <w:szCs w:val="20"/>
        </w:rPr>
        <w:t>The continuous evidence evaluation process started with a scoping review of basic life support conducted by the ILCOR BLS Task Force Scoping Review team. Evidence for adult and pediatric literature was sought and considered by the Basic Life Support Adult Task Force and the Pediatric Task Force groups respectively.</w:t>
      </w:r>
    </w:p>
    <w:p w14:paraId="796EFAA1" w14:textId="77777777" w:rsidR="00546705" w:rsidRDefault="00626D27">
      <w:pPr>
        <w:pStyle w:val="Heading2"/>
        <w:rPr>
          <w:b w:val="0"/>
          <w:color w:val="000000"/>
        </w:rPr>
      </w:pPr>
      <w:r>
        <w:rPr>
          <w:color w:val="000000"/>
        </w:rPr>
        <w:t>Header -Scoping Review</w:t>
      </w:r>
    </w:p>
    <w:p w14:paraId="3191E61B" w14:textId="77777777" w:rsidR="00546705" w:rsidRDefault="00626D27">
      <w:pPr>
        <w:rPr>
          <w:rFonts w:ascii="Calibri" w:eastAsia="Calibri" w:hAnsi="Calibri" w:cs="Calibri"/>
          <w:sz w:val="20"/>
          <w:szCs w:val="20"/>
        </w:rPr>
      </w:pPr>
      <w:r>
        <w:rPr>
          <w:rFonts w:ascii="Calibri" w:eastAsia="Calibri" w:hAnsi="Calibri" w:cs="Calibri"/>
          <w:sz w:val="22"/>
          <w:szCs w:val="22"/>
          <w:highlight w:val="green"/>
        </w:rPr>
        <w:t xml:space="preserve">Webmaster to insert the Scoping Review citation and link to </w:t>
      </w:r>
      <w:proofErr w:type="spellStart"/>
      <w:r>
        <w:rPr>
          <w:rFonts w:ascii="Calibri" w:eastAsia="Calibri" w:hAnsi="Calibri" w:cs="Calibri"/>
          <w:sz w:val="22"/>
          <w:szCs w:val="22"/>
          <w:highlight w:val="green"/>
        </w:rPr>
        <w:t>Pubmed</w:t>
      </w:r>
      <w:proofErr w:type="spellEnd"/>
      <w:r>
        <w:rPr>
          <w:rFonts w:ascii="Calibri" w:eastAsia="Calibri" w:hAnsi="Calibri" w:cs="Calibri"/>
          <w:sz w:val="22"/>
          <w:szCs w:val="22"/>
          <w:highlight w:val="green"/>
        </w:rPr>
        <w:t xml:space="preserve"> using this format</w:t>
      </w:r>
      <w:r>
        <w:rPr>
          <w:rFonts w:ascii="Calibri" w:eastAsia="Calibri" w:hAnsi="Calibri" w:cs="Calibri"/>
          <w:sz w:val="22"/>
          <w:szCs w:val="22"/>
        </w:rPr>
        <w:t xml:space="preserve"> </w:t>
      </w:r>
      <w:r>
        <w:rPr>
          <w:rFonts w:ascii="Calibri" w:eastAsia="Calibri" w:hAnsi="Calibri" w:cs="Calibri"/>
          <w:sz w:val="22"/>
          <w:szCs w:val="22"/>
          <w:highlight w:val="green"/>
        </w:rPr>
        <w:t>when/if it is available.</w:t>
      </w:r>
    </w:p>
    <w:p w14:paraId="453557C6" w14:textId="77777777" w:rsidR="00546705" w:rsidRDefault="00626D27">
      <w:pPr>
        <w:rPr>
          <w:rFonts w:ascii="Calibri" w:eastAsia="Calibri" w:hAnsi="Calibri" w:cs="Calibri"/>
          <w:sz w:val="22"/>
          <w:szCs w:val="22"/>
        </w:rPr>
      </w:pPr>
      <w:r>
        <w:rPr>
          <w:rFonts w:ascii="Calibri" w:eastAsia="Calibri" w:hAnsi="Calibri" w:cs="Calibri"/>
          <w:sz w:val="22"/>
          <w:szCs w:val="22"/>
        </w:rPr>
        <w:t>Example: Note: This should reflect the Scoping Review Contributing Authors</w:t>
      </w:r>
    </w:p>
    <w:p w14:paraId="2A752916" w14:textId="77777777" w:rsidR="00546705" w:rsidRDefault="00626D27">
      <w:pPr>
        <w:ind w:left="720"/>
        <w:rPr>
          <w:rFonts w:ascii="Calibri" w:eastAsia="Calibri" w:hAnsi="Calibri" w:cs="Calibri"/>
          <w:i/>
          <w:sz w:val="20"/>
          <w:szCs w:val="20"/>
        </w:rPr>
      </w:pPr>
      <w:r>
        <w:rPr>
          <w:rFonts w:ascii="Calibri" w:eastAsia="Calibri" w:hAnsi="Calibri" w:cs="Calibri"/>
          <w:i/>
          <w:sz w:val="20"/>
          <w:szCs w:val="20"/>
        </w:rPr>
        <w:t xml:space="preserve">Usman M, Fitzpatrick-Lewis D,  Kenny M, Parminder R, Atkins DL, Soar J, Nolan J, </w:t>
      </w:r>
      <w:proofErr w:type="spellStart"/>
      <w:r>
        <w:rPr>
          <w:rFonts w:ascii="Calibri" w:eastAsia="Calibri" w:hAnsi="Calibri" w:cs="Calibri"/>
          <w:i/>
          <w:sz w:val="20"/>
          <w:szCs w:val="20"/>
        </w:rPr>
        <w:t>Ristagno</w:t>
      </w:r>
      <w:proofErr w:type="spellEnd"/>
      <w:r>
        <w:rPr>
          <w:rFonts w:ascii="Calibri" w:eastAsia="Calibri" w:hAnsi="Calibri" w:cs="Calibri"/>
          <w:i/>
          <w:sz w:val="20"/>
          <w:szCs w:val="20"/>
        </w:rPr>
        <w:t xml:space="preserve"> G, </w:t>
      </w:r>
      <w:proofErr w:type="spellStart"/>
      <w:r>
        <w:rPr>
          <w:rFonts w:ascii="Calibri" w:eastAsia="Calibri" w:hAnsi="Calibri" w:cs="Calibri"/>
          <w:i/>
          <w:sz w:val="20"/>
          <w:szCs w:val="20"/>
        </w:rPr>
        <w:t>Sherifali</w:t>
      </w:r>
      <w:proofErr w:type="spellEnd"/>
      <w:r>
        <w:rPr>
          <w:rFonts w:ascii="Calibri" w:eastAsia="Calibri" w:hAnsi="Calibri" w:cs="Calibri"/>
          <w:i/>
          <w:sz w:val="20"/>
          <w:szCs w:val="20"/>
        </w:rPr>
        <w:t xml:space="preserve"> D Effectiveness of antiarrhythmic drugs for shockable cardiac arrest: A systematic review Resuscitation 132:November 2018 63-72 PMID:30179691 DOI:</w:t>
      </w:r>
      <w:hyperlink r:id="rId11">
        <w:r>
          <w:rPr>
            <w:rFonts w:ascii="Calibri" w:eastAsia="Calibri" w:hAnsi="Calibri" w:cs="Calibri"/>
            <w:i/>
            <w:color w:val="000000"/>
            <w:sz w:val="20"/>
            <w:szCs w:val="20"/>
            <w:u w:val="single"/>
          </w:rPr>
          <w:t>10.1016/j.resuscitation.2018.08.025</w:t>
        </w:r>
      </w:hyperlink>
    </w:p>
    <w:p w14:paraId="6BB608E1" w14:textId="77777777" w:rsidR="00546705" w:rsidRDefault="00626D27">
      <w:pPr>
        <w:pStyle w:val="Heading2"/>
        <w:rPr>
          <w:b w:val="0"/>
          <w:color w:val="000000"/>
        </w:rPr>
      </w:pPr>
      <w:r>
        <w:rPr>
          <w:color w:val="000000"/>
        </w:rPr>
        <w:lastRenderedPageBreak/>
        <w:t>Header - PICOST</w:t>
      </w:r>
    </w:p>
    <w:p w14:paraId="417FA26A" w14:textId="102DCD4B" w:rsidR="00546705" w:rsidRDefault="00626D27">
      <w:pPr>
        <w:rPr>
          <w:rFonts w:ascii="Calibri" w:eastAsia="Calibri" w:hAnsi="Calibri" w:cs="Calibri"/>
          <w:sz w:val="22"/>
          <w:szCs w:val="22"/>
        </w:rPr>
      </w:pPr>
      <w:r>
        <w:rPr>
          <w:rFonts w:ascii="Calibri" w:eastAsia="Calibri" w:hAnsi="Calibri" w:cs="Calibri"/>
          <w:sz w:val="22"/>
          <w:szCs w:val="22"/>
        </w:rPr>
        <w:t>Insert the SAC approved PICOST</w:t>
      </w:r>
    </w:p>
    <w:p w14:paraId="58868DF4" w14:textId="77777777" w:rsidR="00546705" w:rsidRDefault="00626D27">
      <w:pPr>
        <w:rPr>
          <w:rFonts w:ascii="Calibri" w:eastAsia="Calibri" w:hAnsi="Calibri" w:cs="Calibri"/>
          <w:sz w:val="22"/>
          <w:szCs w:val="22"/>
        </w:rPr>
      </w:pPr>
      <w:r>
        <w:rPr>
          <w:rFonts w:ascii="Calibri" w:eastAsia="Calibri" w:hAnsi="Calibri" w:cs="Calibri"/>
          <w:sz w:val="22"/>
          <w:szCs w:val="22"/>
        </w:rPr>
        <w:t>Example</w:t>
      </w:r>
    </w:p>
    <w:p w14:paraId="3D00B47D" w14:textId="77777777" w:rsidR="00546705" w:rsidRDefault="00546705">
      <w:pPr>
        <w:rPr>
          <w:rFonts w:ascii="Calibri" w:eastAsia="Calibri" w:hAnsi="Calibri" w:cs="Calibri"/>
          <w:sz w:val="22"/>
          <w:szCs w:val="22"/>
        </w:rPr>
      </w:pPr>
    </w:p>
    <w:p w14:paraId="5F18F9FF" w14:textId="77777777"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b/>
          <w:color w:val="000000"/>
          <w:sz w:val="20"/>
          <w:szCs w:val="20"/>
        </w:rPr>
        <w:t>The PICOST (Population, Intervention, Comparator, Outcome, Study Designs and Timeframe) </w:t>
      </w:r>
    </w:p>
    <w:p w14:paraId="5C3B9CA1" w14:textId="77777777"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b/>
          <w:i/>
          <w:color w:val="000000"/>
          <w:sz w:val="20"/>
          <w:szCs w:val="20"/>
        </w:rPr>
        <w:t>Population: </w:t>
      </w:r>
      <w:r>
        <w:rPr>
          <w:rFonts w:ascii="Calibri" w:eastAsia="Calibri" w:hAnsi="Calibri" w:cs="Calibri"/>
          <w:color w:val="000000"/>
          <w:sz w:val="20"/>
          <w:szCs w:val="20"/>
        </w:rPr>
        <w:t> Adults and children in any setting (in-hospital or out-of-hospital) with cardiac arrest and a shockable rhythm at any time during cardiopulmonary resuscitation (CPR) or immediately after return of spontaneous circulation (ROSC).</w:t>
      </w:r>
    </w:p>
    <w:p w14:paraId="75F4A307" w14:textId="77777777"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b/>
          <w:i/>
          <w:color w:val="000000"/>
          <w:sz w:val="20"/>
          <w:szCs w:val="20"/>
        </w:rPr>
        <w:t>Intervention:</w:t>
      </w:r>
      <w:r>
        <w:rPr>
          <w:rFonts w:ascii="Calibri" w:eastAsia="Calibri" w:hAnsi="Calibri" w:cs="Calibri"/>
          <w:color w:val="000000"/>
          <w:sz w:val="20"/>
          <w:szCs w:val="20"/>
        </w:rPr>
        <w:t> Administration (intravenous or intra-osseous) of an antiarrhythmic drug during CPR and immediately (within 1 hour) after ROSC.</w:t>
      </w:r>
    </w:p>
    <w:p w14:paraId="451F3BE1" w14:textId="77777777"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b/>
          <w:i/>
          <w:color w:val="000000"/>
          <w:sz w:val="20"/>
          <w:szCs w:val="20"/>
        </w:rPr>
        <w:t>Comparators:</w:t>
      </w:r>
      <w:r>
        <w:rPr>
          <w:rFonts w:ascii="Calibri" w:eastAsia="Calibri" w:hAnsi="Calibri" w:cs="Calibri"/>
          <w:color w:val="000000"/>
          <w:sz w:val="20"/>
          <w:szCs w:val="20"/>
        </w:rPr>
        <w:t>  Another anti-arrhythmic drug or placebo or no drug during CPR or immediately after ROSC.</w:t>
      </w:r>
    </w:p>
    <w:p w14:paraId="5A48F5C9" w14:textId="77777777"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b/>
          <w:i/>
          <w:color w:val="000000"/>
          <w:sz w:val="20"/>
          <w:szCs w:val="20"/>
        </w:rPr>
        <w:t>Outcomes:</w:t>
      </w:r>
      <w:r>
        <w:rPr>
          <w:rFonts w:ascii="Calibri" w:eastAsia="Calibri" w:hAnsi="Calibri" w:cs="Calibri"/>
          <w:color w:val="000000"/>
          <w:sz w:val="20"/>
          <w:szCs w:val="20"/>
        </w:rPr>
        <w:t> Survival to hospital discharge with good neurological outcome and survival to hospital discharge were ranked as critical outcomes. Return of spontaneous circulation (ROSC) was ranked as an important outcome. For antiarrhythmic drugs after ROSC – re-arrest was included as an important outcome.</w:t>
      </w:r>
    </w:p>
    <w:p w14:paraId="3C0A1210" w14:textId="34019A63"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bookmarkStart w:id="0" w:name="_heading=h.gjdgxs" w:colFirst="0" w:colLast="0"/>
      <w:bookmarkEnd w:id="0"/>
      <w:r>
        <w:rPr>
          <w:rFonts w:ascii="Calibri" w:eastAsia="Calibri" w:hAnsi="Calibri" w:cs="Calibri"/>
          <w:b/>
          <w:i/>
          <w:color w:val="000000"/>
          <w:sz w:val="20"/>
          <w:szCs w:val="20"/>
        </w:rPr>
        <w:t>Study Designs:</w:t>
      </w:r>
      <w:r>
        <w:rPr>
          <w:rFonts w:ascii="Calibri" w:eastAsia="Calibri" w:hAnsi="Calibri" w:cs="Calibri"/>
          <w:color w:val="000000"/>
          <w:sz w:val="20"/>
          <w:szCs w:val="20"/>
        </w:rPr>
        <w:t xml:space="preserve">  Randomized controlled trials (RCTs) and non-randomized studies (non-randomized controlled trials, interrupted time series, controlled before-and-after studies, cohort studies) are eligible for inclusion.  </w:t>
      </w:r>
      <w:r w:rsidR="0019447D" w:rsidRPr="0019447D">
        <w:rPr>
          <w:rFonts w:asciiTheme="minorHAnsi" w:hAnsiTheme="minorHAnsi" w:cstheme="minorHAnsi"/>
          <w:iCs/>
          <w:sz w:val="20"/>
          <w:szCs w:val="20"/>
        </w:rPr>
        <w:t xml:space="preserve">If it is anticipated that there will be insufficient studies from which to draw a conclusion, case series may be included in the initial search. The minimum number of cases for a case series to be included can be set by the </w:t>
      </w:r>
      <w:r w:rsidR="0019447D">
        <w:rPr>
          <w:rFonts w:asciiTheme="minorHAnsi" w:hAnsiTheme="minorHAnsi" w:cstheme="minorHAnsi"/>
          <w:iCs/>
          <w:sz w:val="20"/>
          <w:szCs w:val="20"/>
        </w:rPr>
        <w:t>lead author</w:t>
      </w:r>
      <w:r w:rsidR="0019447D" w:rsidRPr="0019447D">
        <w:rPr>
          <w:rFonts w:asciiTheme="minorHAnsi" w:hAnsiTheme="minorHAnsi" w:cstheme="minorHAnsi"/>
          <w:iCs/>
          <w:sz w:val="20"/>
          <w:szCs w:val="20"/>
        </w:rPr>
        <w:t xml:space="preserve"> after discussion with the priority team or task force</w:t>
      </w:r>
      <w:r w:rsidR="0019447D" w:rsidRPr="0019447D">
        <w:rPr>
          <w:rFonts w:asciiTheme="minorHAnsi" w:hAnsiTheme="minorHAnsi" w:cstheme="minorHAnsi"/>
          <w:iCs/>
          <w:sz w:val="20"/>
          <w:szCs w:val="20"/>
        </w:rPr>
        <w:t>.</w:t>
      </w:r>
      <w:r w:rsidR="0019447D">
        <w:rPr>
          <w:rFonts w:asciiTheme="minorHAnsi" w:hAnsiTheme="minorHAnsi" w:cstheme="minorHAnsi"/>
          <w:i/>
          <w:sz w:val="20"/>
          <w:szCs w:val="20"/>
        </w:rPr>
        <w:t xml:space="preserve">  </w:t>
      </w:r>
      <w:r>
        <w:rPr>
          <w:rFonts w:ascii="Calibri" w:eastAsia="Calibri" w:hAnsi="Calibri" w:cs="Calibri"/>
          <w:color w:val="000000"/>
          <w:sz w:val="20"/>
          <w:szCs w:val="20"/>
        </w:rPr>
        <w:t>Grey literature and social media and non-peer reviewed studies, unpublished studies, conference abstracts and trial protocols are eligible for inclusion.</w:t>
      </w:r>
      <w:r w:rsidR="0019447D" w:rsidRPr="0019447D">
        <w:rPr>
          <w:rFonts w:ascii="Calibri" w:eastAsia="Calibri" w:hAnsi="Calibri" w:cs="Calibri"/>
          <w:color w:val="000000"/>
          <w:sz w:val="20"/>
          <w:szCs w:val="20"/>
        </w:rPr>
        <w:t xml:space="preserve"> </w:t>
      </w:r>
      <w:r w:rsidR="0019447D">
        <w:rPr>
          <w:rFonts w:cstheme="minorHAnsi"/>
          <w:sz w:val="20"/>
          <w:szCs w:val="20"/>
        </w:rPr>
        <w:t>All relevant publications in any</w:t>
      </w:r>
      <w:r w:rsidR="0019447D" w:rsidRPr="000E33BA">
        <w:rPr>
          <w:rFonts w:cstheme="minorHAnsi"/>
          <w:sz w:val="20"/>
          <w:szCs w:val="20"/>
        </w:rPr>
        <w:t xml:space="preserve"> language are included </w:t>
      </w:r>
      <w:proofErr w:type="gramStart"/>
      <w:r w:rsidR="0019447D" w:rsidRPr="000E33BA">
        <w:rPr>
          <w:rFonts w:cstheme="minorHAnsi"/>
          <w:sz w:val="20"/>
          <w:szCs w:val="20"/>
        </w:rPr>
        <w:t>as long as</w:t>
      </w:r>
      <w:proofErr w:type="gramEnd"/>
      <w:r w:rsidR="0019447D" w:rsidRPr="000E33BA">
        <w:rPr>
          <w:rFonts w:cstheme="minorHAnsi"/>
          <w:sz w:val="20"/>
          <w:szCs w:val="20"/>
        </w:rPr>
        <w:t xml:space="preserve"> there is an English abstract</w:t>
      </w:r>
      <w:r w:rsidR="0019447D">
        <w:rPr>
          <w:rFonts w:cstheme="minorHAnsi"/>
          <w:sz w:val="20"/>
          <w:szCs w:val="20"/>
        </w:rPr>
        <w:t>.</w:t>
      </w:r>
    </w:p>
    <w:p w14:paraId="5B7DB364" w14:textId="53427719" w:rsidR="0019447D"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b/>
          <w:i/>
          <w:color w:val="000000"/>
          <w:sz w:val="20"/>
          <w:szCs w:val="20"/>
        </w:rPr>
        <w:t>Timeframe:  </w:t>
      </w:r>
      <w:r w:rsidR="0019447D" w:rsidRPr="0019447D">
        <w:rPr>
          <w:rFonts w:ascii="Calibri" w:eastAsia="Calibri" w:hAnsi="Calibri" w:cs="Calibri"/>
          <w:bCs/>
          <w:iCs/>
          <w:color w:val="000000"/>
          <w:sz w:val="20"/>
          <w:szCs w:val="20"/>
        </w:rPr>
        <w:t>Default is</w:t>
      </w:r>
      <w:r w:rsidR="0019447D">
        <w:rPr>
          <w:rFonts w:ascii="Calibri" w:eastAsia="Calibri" w:hAnsi="Calibri" w:cs="Calibri"/>
          <w:b/>
          <w:i/>
          <w:color w:val="000000"/>
          <w:sz w:val="20"/>
          <w:szCs w:val="20"/>
        </w:rPr>
        <w:t xml:space="preserve"> </w:t>
      </w:r>
      <w:r w:rsidR="0019447D">
        <w:rPr>
          <w:rFonts w:ascii="Calibri" w:eastAsia="Calibri" w:hAnsi="Calibri" w:cs="Calibri"/>
          <w:color w:val="000000"/>
          <w:sz w:val="20"/>
          <w:szCs w:val="20"/>
        </w:rPr>
        <w:t>a</w:t>
      </w:r>
      <w:r>
        <w:rPr>
          <w:rFonts w:ascii="Calibri" w:eastAsia="Calibri" w:hAnsi="Calibri" w:cs="Calibri"/>
          <w:color w:val="000000"/>
          <w:sz w:val="20"/>
          <w:szCs w:val="20"/>
        </w:rPr>
        <w:t>ll years</w:t>
      </w:r>
      <w:r w:rsidR="0019447D">
        <w:rPr>
          <w:rFonts w:ascii="Calibri" w:eastAsia="Calibri" w:hAnsi="Calibri" w:cs="Calibri"/>
          <w:color w:val="000000"/>
          <w:sz w:val="20"/>
          <w:szCs w:val="20"/>
        </w:rPr>
        <w:t>.</w:t>
      </w:r>
    </w:p>
    <w:p w14:paraId="6963B4D2" w14:textId="7DF2824D" w:rsidR="00546705" w:rsidRDefault="00626D27">
      <w:pPr>
        <w:pBdr>
          <w:top w:val="nil"/>
          <w:left w:val="nil"/>
          <w:bottom w:val="nil"/>
          <w:right w:val="nil"/>
          <w:between w:val="nil"/>
        </w:pBdr>
        <w:shd w:val="clear" w:color="auto" w:fill="F5F5F5"/>
        <w:spacing w:after="150"/>
        <w:ind w:left="720"/>
        <w:rPr>
          <w:rFonts w:ascii="Calibri" w:eastAsia="Calibri" w:hAnsi="Calibri" w:cs="Calibri"/>
          <w:color w:val="000000"/>
          <w:sz w:val="20"/>
          <w:szCs w:val="20"/>
        </w:rPr>
      </w:pPr>
      <w:r>
        <w:rPr>
          <w:rFonts w:ascii="Calibri" w:eastAsia="Calibri" w:hAnsi="Calibri" w:cs="Calibri"/>
          <w:color w:val="000000"/>
          <w:sz w:val="20"/>
          <w:szCs w:val="20"/>
        </w:rPr>
        <w:t xml:space="preserve">Literature search updated </w:t>
      </w:r>
      <w:r w:rsidRPr="0019447D">
        <w:rPr>
          <w:rFonts w:ascii="Calibri" w:eastAsia="Calibri" w:hAnsi="Calibri" w:cs="Calibri"/>
          <w:color w:val="000000"/>
          <w:sz w:val="20"/>
          <w:szCs w:val="20"/>
          <w:highlight w:val="yellow"/>
        </w:rPr>
        <w:t>to XX XXX, 20XX</w:t>
      </w:r>
      <w:r>
        <w:rPr>
          <w:rFonts w:ascii="Calibri" w:eastAsia="Calibri" w:hAnsi="Calibri" w:cs="Calibri"/>
          <w:color w:val="000000"/>
          <w:sz w:val="20"/>
          <w:szCs w:val="20"/>
        </w:rPr>
        <w:t>.</w:t>
      </w:r>
    </w:p>
    <w:p w14:paraId="311CC14B" w14:textId="77777777" w:rsidR="00546705" w:rsidRDefault="00546705"/>
    <w:p w14:paraId="37302E64" w14:textId="77777777" w:rsidR="00546705" w:rsidRDefault="00626D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NOTE FOR SELECTING OUTCOMES: For both consistency in messaging and in approach, it is recommended to report on survival (and morbidity-free survival) preferentially over death (and death and/or disability), where the data in the literature allows this approach.</w:t>
      </w:r>
    </w:p>
    <w:p w14:paraId="4E708B7E" w14:textId="77777777" w:rsidR="00546705" w:rsidRDefault="00546705">
      <w:bookmarkStart w:id="1" w:name="_heading=h.30j0zll" w:colFirst="0" w:colLast="0"/>
      <w:bookmarkEnd w:id="1"/>
    </w:p>
    <w:p w14:paraId="4EA44075" w14:textId="77777777" w:rsidR="00546705" w:rsidRDefault="00626D27">
      <w:pPr>
        <w:rPr>
          <w:rFonts w:ascii="Calibri" w:eastAsia="Calibri" w:hAnsi="Calibri" w:cs="Calibri"/>
          <w:b/>
          <w:color w:val="000000"/>
          <w:sz w:val="26"/>
          <w:szCs w:val="26"/>
          <w:vertAlign w:val="superscript"/>
        </w:rPr>
      </w:pPr>
      <w:r>
        <w:rPr>
          <w:rFonts w:ascii="Calibri" w:eastAsia="Calibri" w:hAnsi="Calibri" w:cs="Calibri"/>
          <w:b/>
          <w:sz w:val="26"/>
          <w:szCs w:val="26"/>
        </w:rPr>
        <w:t>Header – Search Strategies</w:t>
      </w:r>
    </w:p>
    <w:p w14:paraId="0E49A09F" w14:textId="77777777" w:rsidR="00546705" w:rsidRDefault="00626D27">
      <w:pPr>
        <w:rPr>
          <w:rFonts w:ascii="Calibri" w:eastAsia="Calibri" w:hAnsi="Calibri" w:cs="Calibri"/>
          <w:sz w:val="22"/>
          <w:szCs w:val="22"/>
        </w:rPr>
      </w:pPr>
      <w:r>
        <w:rPr>
          <w:rFonts w:ascii="Calibri" w:eastAsia="Calibri" w:hAnsi="Calibri" w:cs="Calibri"/>
          <w:sz w:val="22"/>
          <w:szCs w:val="22"/>
        </w:rPr>
        <w:t>Summary of the databases that were searched and important search terms.</w:t>
      </w:r>
    </w:p>
    <w:p w14:paraId="39A3BE9E" w14:textId="77777777" w:rsidR="00546705" w:rsidRDefault="00626D27">
      <w:pPr>
        <w:rPr>
          <w:rFonts w:ascii="Calibri" w:eastAsia="Calibri" w:hAnsi="Calibri" w:cs="Calibri"/>
          <w:sz w:val="20"/>
          <w:szCs w:val="20"/>
        </w:rPr>
      </w:pPr>
      <w:r>
        <w:rPr>
          <w:rFonts w:ascii="Calibri" w:eastAsia="Calibri" w:hAnsi="Calibri" w:cs="Calibri"/>
          <w:sz w:val="20"/>
          <w:szCs w:val="20"/>
        </w:rPr>
        <w:t>Example:</w:t>
      </w:r>
    </w:p>
    <w:p w14:paraId="59D4787B" w14:textId="77777777" w:rsidR="00546705" w:rsidRDefault="00626D27">
      <w:pPr>
        <w:shd w:val="clear" w:color="auto" w:fill="F5F5F5"/>
        <w:spacing w:after="150"/>
        <w:rPr>
          <w:rFonts w:ascii="Calibri" w:eastAsia="Calibri" w:hAnsi="Calibri" w:cs="Calibri"/>
          <w:color w:val="333333"/>
          <w:sz w:val="20"/>
          <w:szCs w:val="20"/>
        </w:rPr>
      </w:pPr>
      <w:r>
        <w:rPr>
          <w:rFonts w:ascii="Calibri" w:eastAsia="Calibri" w:hAnsi="Calibri" w:cs="Calibri"/>
          <w:color w:val="333333"/>
          <w:sz w:val="20"/>
          <w:szCs w:val="20"/>
        </w:rPr>
        <w:t>Articles for review are obtained by searching PubMed, EMBASE, Cochrane, and Allied Health Literature (CINAHL), for all entries from database inception to October 2021 (last searched on October 31, 2021).</w:t>
      </w:r>
    </w:p>
    <w:p w14:paraId="471EF2A8" w14:textId="77777777" w:rsidR="00546705" w:rsidRDefault="00626D27">
      <w:pPr>
        <w:shd w:val="clear" w:color="auto" w:fill="F5F5F5"/>
        <w:spacing w:after="150"/>
        <w:rPr>
          <w:rFonts w:ascii="Calibri" w:eastAsia="Calibri" w:hAnsi="Calibri" w:cs="Calibri"/>
          <w:color w:val="333333"/>
          <w:sz w:val="20"/>
          <w:szCs w:val="20"/>
        </w:rPr>
      </w:pPr>
      <w:r>
        <w:rPr>
          <w:rFonts w:ascii="Calibri" w:eastAsia="Calibri" w:hAnsi="Calibri" w:cs="Calibri"/>
          <w:color w:val="333333"/>
          <w:sz w:val="20"/>
          <w:szCs w:val="20"/>
        </w:rPr>
        <w:t>Articles are using key terms “Oxygen”, “Pediatrics”, “Children”, “Infants”, “Oxygen”, “Cardiac arrest”, “Resuscitation”, and “Chest compression”; including their MESH terms, and Embase exploded terms. </w:t>
      </w:r>
    </w:p>
    <w:p w14:paraId="094FE70F" w14:textId="77777777" w:rsidR="00546705" w:rsidRDefault="00546705">
      <w:pPr>
        <w:rPr>
          <w:rFonts w:ascii="Calibri" w:eastAsia="Calibri" w:hAnsi="Calibri" w:cs="Calibri"/>
          <w:b/>
          <w:sz w:val="26"/>
          <w:szCs w:val="26"/>
        </w:rPr>
      </w:pPr>
    </w:p>
    <w:p w14:paraId="595FDDA0" w14:textId="77777777" w:rsidR="00546705" w:rsidRDefault="00626D27">
      <w:pPr>
        <w:rPr>
          <w:rFonts w:ascii="Calibri" w:eastAsia="Calibri" w:hAnsi="Calibri" w:cs="Calibri"/>
          <w:b/>
          <w:sz w:val="26"/>
          <w:szCs w:val="26"/>
          <w:vertAlign w:val="superscript"/>
        </w:rPr>
      </w:pPr>
      <w:r>
        <w:rPr>
          <w:rFonts w:ascii="Calibri" w:eastAsia="Calibri" w:hAnsi="Calibri" w:cs="Calibri"/>
          <w:b/>
          <w:sz w:val="26"/>
          <w:szCs w:val="26"/>
        </w:rPr>
        <w:t>Header – Inclusion and Exclusion criteria</w:t>
      </w:r>
    </w:p>
    <w:p w14:paraId="4DC61F49" w14:textId="77777777" w:rsidR="00546705" w:rsidRDefault="00626D27">
      <w:pPr>
        <w:rPr>
          <w:rFonts w:ascii="Calibri" w:eastAsia="Calibri" w:hAnsi="Calibri" w:cs="Calibri"/>
          <w:sz w:val="22"/>
          <w:szCs w:val="22"/>
        </w:rPr>
      </w:pPr>
      <w:r>
        <w:rPr>
          <w:rFonts w:ascii="Calibri" w:eastAsia="Calibri" w:hAnsi="Calibri" w:cs="Calibri"/>
          <w:sz w:val="22"/>
          <w:szCs w:val="22"/>
        </w:rPr>
        <w:t>Please insert the inclusion and exclusion criteria that were used to select the final articles.</w:t>
      </w:r>
    </w:p>
    <w:p w14:paraId="44AB1D65" w14:textId="77777777" w:rsidR="00546705" w:rsidRDefault="00546705">
      <w:pPr>
        <w:rPr>
          <w:rFonts w:ascii="Calibri" w:eastAsia="Calibri" w:hAnsi="Calibri" w:cs="Calibri"/>
          <w:sz w:val="22"/>
          <w:szCs w:val="22"/>
        </w:rPr>
      </w:pPr>
    </w:p>
    <w:p w14:paraId="7393786A" w14:textId="77777777" w:rsidR="00546705" w:rsidRDefault="00626D27">
      <w:pPr>
        <w:rPr>
          <w:rFonts w:ascii="Calibri" w:eastAsia="Calibri" w:hAnsi="Calibri" w:cs="Calibri"/>
          <w:b/>
          <w:sz w:val="26"/>
          <w:szCs w:val="26"/>
          <w:vertAlign w:val="superscript"/>
        </w:rPr>
      </w:pPr>
      <w:r>
        <w:rPr>
          <w:rFonts w:ascii="Calibri" w:eastAsia="Calibri" w:hAnsi="Calibri" w:cs="Calibri"/>
          <w:b/>
          <w:sz w:val="26"/>
          <w:szCs w:val="26"/>
        </w:rPr>
        <w:t>Header – Data tables</w:t>
      </w:r>
    </w:p>
    <w:p w14:paraId="7B7F7AB5" w14:textId="77777777" w:rsidR="00546705" w:rsidRDefault="00626D27">
      <w:pPr>
        <w:rPr>
          <w:rFonts w:ascii="Calibri" w:eastAsia="Calibri" w:hAnsi="Calibri" w:cs="Calibri"/>
          <w:sz w:val="22"/>
          <w:szCs w:val="22"/>
        </w:rPr>
      </w:pPr>
      <w:r>
        <w:rPr>
          <w:rFonts w:ascii="Calibri" w:eastAsia="Calibri" w:hAnsi="Calibri" w:cs="Calibri"/>
          <w:sz w:val="22"/>
          <w:szCs w:val="22"/>
        </w:rPr>
        <w:t>Please insert/paste the completed summary tables: including abstracted data.</w:t>
      </w:r>
    </w:p>
    <w:p w14:paraId="649369DD" w14:textId="77777777" w:rsidR="00546705" w:rsidRDefault="00546705">
      <w:pPr>
        <w:rPr>
          <w:rFonts w:ascii="Calibri" w:eastAsia="Calibri" w:hAnsi="Calibri" w:cs="Calibri"/>
          <w:sz w:val="22"/>
          <w:szCs w:val="22"/>
        </w:rPr>
      </w:pPr>
    </w:p>
    <w:p w14:paraId="065123B9" w14:textId="77777777" w:rsidR="00546705" w:rsidRDefault="00626D27">
      <w:pPr>
        <w:rPr>
          <w:rFonts w:ascii="Calibri" w:eastAsia="Calibri" w:hAnsi="Calibri" w:cs="Calibri"/>
          <w:b/>
          <w:sz w:val="26"/>
          <w:szCs w:val="26"/>
        </w:rPr>
      </w:pPr>
      <w:r>
        <w:rPr>
          <w:rFonts w:ascii="Calibri" w:eastAsia="Calibri" w:hAnsi="Calibri" w:cs="Calibri"/>
          <w:b/>
          <w:sz w:val="26"/>
          <w:szCs w:val="26"/>
        </w:rPr>
        <w:t>Header – Task Force Insights</w:t>
      </w:r>
    </w:p>
    <w:p w14:paraId="71D41AEA" w14:textId="77777777" w:rsidR="00546705" w:rsidRDefault="00626D27">
      <w:pPr>
        <w:rPr>
          <w:rFonts w:ascii="Calibri" w:eastAsia="Calibri" w:hAnsi="Calibri" w:cs="Calibri"/>
          <w:sz w:val="22"/>
          <w:szCs w:val="22"/>
        </w:rPr>
      </w:pPr>
      <w:r>
        <w:rPr>
          <w:rFonts w:ascii="Calibri" w:eastAsia="Calibri" w:hAnsi="Calibri" w:cs="Calibri"/>
          <w:sz w:val="22"/>
          <w:szCs w:val="22"/>
        </w:rPr>
        <w:lastRenderedPageBreak/>
        <w:t>Please insert your task force insights here. They should comprise 3 sections.</w:t>
      </w:r>
    </w:p>
    <w:p w14:paraId="71197160" w14:textId="77777777" w:rsidR="00546705" w:rsidRDefault="00626D27">
      <w:pPr>
        <w:rPr>
          <w:rFonts w:ascii="Calibri" w:eastAsia="Calibri" w:hAnsi="Calibri" w:cs="Calibri"/>
          <w:b/>
          <w:sz w:val="22"/>
          <w:szCs w:val="22"/>
        </w:rPr>
      </w:pPr>
      <w:r>
        <w:rPr>
          <w:rFonts w:ascii="Calibri" w:eastAsia="Calibri" w:hAnsi="Calibri" w:cs="Calibri"/>
          <w:b/>
          <w:sz w:val="22"/>
          <w:szCs w:val="22"/>
        </w:rPr>
        <w:t>1. Why this topic was reviewed.</w:t>
      </w:r>
    </w:p>
    <w:p w14:paraId="781F5F24" w14:textId="77777777" w:rsidR="00546705" w:rsidRDefault="00626D27">
      <w:pPr>
        <w:rPr>
          <w:rFonts w:ascii="Calibri" w:eastAsia="Calibri" w:hAnsi="Calibri" w:cs="Calibri"/>
          <w:i/>
          <w:sz w:val="21"/>
          <w:szCs w:val="21"/>
        </w:rPr>
      </w:pPr>
      <w:r>
        <w:rPr>
          <w:rFonts w:ascii="Calibri" w:eastAsia="Calibri" w:hAnsi="Calibri" w:cs="Calibri"/>
          <w:i/>
          <w:sz w:val="21"/>
          <w:szCs w:val="21"/>
        </w:rPr>
        <w:t xml:space="preserve">Examples of these statements are: </w:t>
      </w:r>
    </w:p>
    <w:p w14:paraId="6691DE3D"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“This topic was chosen for review by the ALS Task Force because of ongoing controversies in the published literature.”</w:t>
      </w:r>
    </w:p>
    <w:p w14:paraId="0507B53D"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“This topic was re-evaluated by the BLS taskforce because it had not been reviewed by ILCOR since 2010.”</w:t>
      </w:r>
    </w:p>
    <w:p w14:paraId="13C087EE" w14:textId="77777777" w:rsidR="00546705" w:rsidRDefault="00626D27">
      <w:pPr>
        <w:rPr>
          <w:rFonts w:ascii="Calibri" w:eastAsia="Calibri" w:hAnsi="Calibri" w:cs="Calibri"/>
          <w:b/>
          <w:sz w:val="22"/>
          <w:szCs w:val="22"/>
        </w:rPr>
      </w:pPr>
      <w:r>
        <w:rPr>
          <w:rFonts w:ascii="Calibri" w:eastAsia="Calibri" w:hAnsi="Calibri" w:cs="Calibri"/>
          <w:b/>
          <w:sz w:val="22"/>
          <w:szCs w:val="22"/>
        </w:rPr>
        <w:t>2. Narrative summary of evidence identified</w:t>
      </w:r>
    </w:p>
    <w:p w14:paraId="5C2B73BA" w14:textId="77777777" w:rsidR="00546705" w:rsidRDefault="00626D27">
      <w:pPr>
        <w:rPr>
          <w:rFonts w:ascii="Calibri" w:eastAsia="Calibri" w:hAnsi="Calibri" w:cs="Calibri"/>
          <w:i/>
          <w:sz w:val="21"/>
          <w:szCs w:val="21"/>
        </w:rPr>
      </w:pPr>
      <w:r>
        <w:rPr>
          <w:rFonts w:ascii="Calibri" w:eastAsia="Calibri" w:hAnsi="Calibri" w:cs="Calibri"/>
          <w:i/>
          <w:sz w:val="21"/>
          <w:szCs w:val="21"/>
        </w:rPr>
        <w:t>Examples of these statements are:</w:t>
      </w:r>
    </w:p>
    <w:p w14:paraId="0A037E3D"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“There were insufficient studies identified to support a more specific systematic review.”</w:t>
      </w:r>
    </w:p>
    <w:p w14:paraId="430EB191"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“A number of relevant studies were identified, and as a result, a Task Force Systematic Review was initiated.”</w:t>
      </w:r>
    </w:p>
    <w:p w14:paraId="25BEE57D"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 xml:space="preserve"> “Three observational studies were identified that were published since 2009. They compare the use of “intervention X” with “comparator Y” in “population Z” in “1234 patients”.”</w:t>
      </w:r>
    </w:p>
    <w:p w14:paraId="2776AFC6"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 identified studies were from diverse geographical areas, and there were large differences in the interventions used.”</w:t>
      </w:r>
    </w:p>
    <w:p w14:paraId="0F41FDB9"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 xml:space="preserve"> “No published studies reported survival with good neurological outcome </w:t>
      </w:r>
      <w:proofErr w:type="gramStart"/>
      <w:r>
        <w:rPr>
          <w:rFonts w:ascii="Calibri" w:eastAsia="Calibri" w:hAnsi="Calibri" w:cs="Calibri"/>
          <w:i/>
          <w:sz w:val="21"/>
          <w:szCs w:val="21"/>
        </w:rPr>
        <w:t>. . .“</w:t>
      </w:r>
      <w:proofErr w:type="gramEnd"/>
    </w:p>
    <w:p w14:paraId="71AF5DEC"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 only outcomes that were reported were surrogate outcomes or short-term outcomes of limited importance.”</w:t>
      </w:r>
    </w:p>
    <w:p w14:paraId="6FB31E05"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 published literature identified by this scoping review fell into three main themes/subgroups . . .”</w:t>
      </w:r>
    </w:p>
    <w:p w14:paraId="45938640"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 xml:space="preserve"> “In one specific area, XYZ in ABC, a number of relevant studies were identified, so this specific topic was referred for consideration of a systematic review.”</w:t>
      </w:r>
    </w:p>
    <w:p w14:paraId="47921666" w14:textId="77777777" w:rsidR="00546705" w:rsidRDefault="00626D27">
      <w:pPr>
        <w:rPr>
          <w:rFonts w:ascii="Calibri" w:eastAsia="Calibri" w:hAnsi="Calibri" w:cs="Calibri"/>
          <w:b/>
          <w:sz w:val="22"/>
          <w:szCs w:val="22"/>
        </w:rPr>
      </w:pPr>
      <w:r>
        <w:rPr>
          <w:rFonts w:ascii="Calibri" w:eastAsia="Calibri" w:hAnsi="Calibri" w:cs="Calibri"/>
          <w:b/>
          <w:sz w:val="22"/>
          <w:szCs w:val="22"/>
        </w:rPr>
        <w:t>3. Narrative Reporting of the task force discussions</w:t>
      </w:r>
    </w:p>
    <w:p w14:paraId="4A721607" w14:textId="77777777" w:rsidR="00546705" w:rsidRDefault="00626D27">
      <w:pPr>
        <w:rPr>
          <w:rFonts w:ascii="Calibri" w:eastAsia="Calibri" w:hAnsi="Calibri" w:cs="Calibri"/>
          <w:i/>
          <w:sz w:val="21"/>
          <w:szCs w:val="21"/>
        </w:rPr>
      </w:pPr>
      <w:r>
        <w:rPr>
          <w:rFonts w:ascii="Calibri" w:eastAsia="Calibri" w:hAnsi="Calibri" w:cs="Calibri"/>
          <w:i/>
          <w:sz w:val="21"/>
          <w:szCs w:val="21"/>
        </w:rPr>
        <w:t>The task force should document the key issues that were considered in their deliberations, including gaps and deficiencies in the literature, to provide more transparency about the complexity of the discussions.</w:t>
      </w:r>
    </w:p>
    <w:p w14:paraId="15C3F59E" w14:textId="77777777" w:rsidR="00546705" w:rsidRDefault="00626D27">
      <w:pPr>
        <w:rPr>
          <w:rFonts w:ascii="Calibri" w:eastAsia="Calibri" w:hAnsi="Calibri" w:cs="Calibri"/>
          <w:i/>
          <w:sz w:val="21"/>
          <w:szCs w:val="21"/>
        </w:rPr>
      </w:pPr>
      <w:r>
        <w:rPr>
          <w:rFonts w:ascii="Calibri" w:eastAsia="Calibri" w:hAnsi="Calibri" w:cs="Calibri"/>
          <w:i/>
          <w:sz w:val="21"/>
          <w:szCs w:val="21"/>
        </w:rPr>
        <w:t>Examples of these statements are:</w:t>
      </w:r>
    </w:p>
    <w:p w14:paraId="19B27788"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 xml:space="preserve"> “We identified many gaps in the published literature. These included . . .”</w:t>
      </w:r>
    </w:p>
    <w:p w14:paraId="6EA05AAB"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 majority of the studies identified in this review were focused on out-of-hospital cardiac arrest highlighting a major gap in research in the in-hospital context.”</w:t>
      </w:r>
    </w:p>
    <w:p w14:paraId="18C35027"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 task force identified that no studies addressed . . .”</w:t>
      </w:r>
    </w:p>
    <w:p w14:paraId="17E6AFBA"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 xml:space="preserve">“No </w:t>
      </w:r>
      <w:proofErr w:type="spellStart"/>
      <w:r>
        <w:rPr>
          <w:rFonts w:ascii="Calibri" w:eastAsia="Calibri" w:hAnsi="Calibri" w:cs="Calibri"/>
          <w:i/>
          <w:sz w:val="21"/>
          <w:szCs w:val="21"/>
        </w:rPr>
        <w:t>Randomised</w:t>
      </w:r>
      <w:proofErr w:type="spellEnd"/>
      <w:r>
        <w:rPr>
          <w:rFonts w:ascii="Calibri" w:eastAsia="Calibri" w:hAnsi="Calibri" w:cs="Calibri"/>
          <w:i/>
          <w:sz w:val="21"/>
          <w:szCs w:val="21"/>
        </w:rPr>
        <w:t xml:space="preserve"> Controlled Trials were identified that met our inclusion criteria.”</w:t>
      </w:r>
    </w:p>
    <w:p w14:paraId="07F037F5"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“No study addressed the interaction between X and Y . . .”</w:t>
      </w:r>
    </w:p>
    <w:p w14:paraId="259F6D20"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 xml:space="preserve">“This scoping review demonstrated that the majority of studies focused on a single CC component, whereas a number of studies suggest the presence of confounding interactions that prompt caution when evaluating any CC component in isolation.” </w:t>
      </w:r>
    </w:p>
    <w:p w14:paraId="702A2429" w14:textId="77777777" w:rsidR="00546705" w:rsidRDefault="00626D27">
      <w:pPr>
        <w:rPr>
          <w:rFonts w:ascii="Calibri" w:eastAsia="Calibri" w:hAnsi="Calibri" w:cs="Calibri"/>
          <w:i/>
          <w:sz w:val="21"/>
          <w:szCs w:val="21"/>
        </w:rPr>
      </w:pPr>
      <w:r>
        <w:rPr>
          <w:rFonts w:ascii="Calibri" w:eastAsia="Calibri" w:hAnsi="Calibri" w:cs="Calibri"/>
          <w:i/>
          <w:sz w:val="21"/>
          <w:szCs w:val="21"/>
        </w:rPr>
        <w:t>•</w:t>
      </w:r>
      <w:r>
        <w:rPr>
          <w:rFonts w:ascii="Calibri" w:eastAsia="Calibri" w:hAnsi="Calibri" w:cs="Calibri"/>
          <w:i/>
          <w:sz w:val="21"/>
          <w:szCs w:val="21"/>
        </w:rPr>
        <w:tab/>
        <w:t>“The information from the studies identified was considered insufficient to alter existing recommendations</w:t>
      </w:r>
      <w:proofErr w:type="gramStart"/>
      <w:r>
        <w:rPr>
          <w:rFonts w:ascii="Calibri" w:eastAsia="Calibri" w:hAnsi="Calibri" w:cs="Calibri"/>
          <w:i/>
          <w:sz w:val="21"/>
          <w:szCs w:val="21"/>
        </w:rPr>
        <w:t>. ”</w:t>
      </w:r>
      <w:proofErr w:type="gramEnd"/>
      <w:r>
        <w:rPr>
          <w:rFonts w:ascii="Calibri" w:eastAsia="Calibri" w:hAnsi="Calibri" w:cs="Calibri"/>
          <w:i/>
          <w:sz w:val="21"/>
          <w:szCs w:val="21"/>
        </w:rPr>
        <w:t xml:space="preserve"> </w:t>
      </w:r>
    </w:p>
    <w:p w14:paraId="1BBA3A4C" w14:textId="77777777" w:rsidR="00546705" w:rsidRPr="00A90252" w:rsidRDefault="00626D27">
      <w:pPr>
        <w:pStyle w:val="Heading2"/>
        <w:rPr>
          <w:color w:val="000000" w:themeColor="text1"/>
          <w:vertAlign w:val="superscript"/>
        </w:rPr>
      </w:pPr>
      <w:r w:rsidRPr="00A90252">
        <w:rPr>
          <w:color w:val="000000" w:themeColor="text1"/>
        </w:rPr>
        <w:t>Header – Knowledge Gaps</w:t>
      </w:r>
    </w:p>
    <w:p w14:paraId="525B43C2" w14:textId="77777777" w:rsidR="00546705" w:rsidRDefault="00626D27">
      <w:pPr>
        <w:rPr>
          <w:rFonts w:ascii="Calibri" w:eastAsia="Calibri" w:hAnsi="Calibri" w:cs="Calibri"/>
          <w:sz w:val="22"/>
          <w:szCs w:val="22"/>
        </w:rPr>
      </w:pPr>
      <w:r>
        <w:rPr>
          <w:rFonts w:ascii="Calibri" w:eastAsia="Calibri" w:hAnsi="Calibri" w:cs="Calibri"/>
          <w:sz w:val="22"/>
          <w:szCs w:val="22"/>
        </w:rPr>
        <w:t>Knowledge Gaps Template for Task Force chairs</w:t>
      </w:r>
    </w:p>
    <w:p w14:paraId="124354A1" w14:textId="77777777" w:rsidR="00546705" w:rsidRDefault="00626D27">
      <w:pPr>
        <w:rPr>
          <w:rFonts w:ascii="Calibri" w:eastAsia="Calibri" w:hAnsi="Calibri" w:cs="Calibri"/>
          <w:sz w:val="22"/>
          <w:szCs w:val="22"/>
        </w:rPr>
      </w:pPr>
      <w:r>
        <w:rPr>
          <w:rFonts w:ascii="Calibri" w:eastAsia="Calibri" w:hAnsi="Calibri" w:cs="Calibri"/>
          <w:sz w:val="22"/>
          <w:szCs w:val="22"/>
        </w:rPr>
        <w:t>The statements regarding the knowledge gaps could include wording such as:</w:t>
      </w:r>
    </w:p>
    <w:p w14:paraId="3C124E39" w14:textId="77777777" w:rsidR="00546705" w:rsidRDefault="00626D27">
      <w:pPr>
        <w:pBdr>
          <w:top w:val="nil"/>
          <w:left w:val="nil"/>
          <w:bottom w:val="nil"/>
          <w:right w:val="nil"/>
          <w:between w:val="nil"/>
        </w:pBdr>
        <w:ind w:left="284"/>
        <w:rPr>
          <w:rFonts w:ascii="Calibri" w:eastAsia="Calibri" w:hAnsi="Calibri" w:cs="Calibri"/>
          <w:i/>
          <w:color w:val="000000"/>
          <w:sz w:val="20"/>
          <w:szCs w:val="20"/>
        </w:rPr>
      </w:pPr>
      <w:r>
        <w:rPr>
          <w:rFonts w:ascii="Calibri" w:eastAsia="Calibri" w:hAnsi="Calibri" w:cs="Calibri"/>
          <w:i/>
          <w:color w:val="000000"/>
          <w:sz w:val="20"/>
          <w:szCs w:val="20"/>
        </w:rPr>
        <w:t>There were no studies identified that evaluated this question in the pediatric/in-hospital setting.</w:t>
      </w:r>
    </w:p>
    <w:p w14:paraId="254FC137" w14:textId="77777777" w:rsidR="00546705" w:rsidRDefault="00626D27">
      <w:pPr>
        <w:pBdr>
          <w:top w:val="nil"/>
          <w:left w:val="nil"/>
          <w:bottom w:val="nil"/>
          <w:right w:val="nil"/>
          <w:between w:val="nil"/>
        </w:pBdr>
        <w:ind w:left="284"/>
        <w:rPr>
          <w:rFonts w:ascii="Calibri" w:eastAsia="Calibri" w:hAnsi="Calibri" w:cs="Calibri"/>
          <w:i/>
          <w:color w:val="000000"/>
          <w:sz w:val="20"/>
          <w:szCs w:val="20"/>
        </w:rPr>
      </w:pPr>
      <w:r>
        <w:rPr>
          <w:rFonts w:ascii="Calibri" w:eastAsia="Calibri" w:hAnsi="Calibri" w:cs="Calibri"/>
          <w:i/>
          <w:color w:val="000000"/>
          <w:sz w:val="20"/>
          <w:szCs w:val="20"/>
        </w:rPr>
        <w:t>No RCTs compared intervention with standard care in any patient population</w:t>
      </w:r>
    </w:p>
    <w:p w14:paraId="7FB43305" w14:textId="77777777" w:rsidR="00546705" w:rsidRDefault="00626D27">
      <w:pPr>
        <w:pBdr>
          <w:top w:val="nil"/>
          <w:left w:val="nil"/>
          <w:bottom w:val="nil"/>
          <w:right w:val="nil"/>
          <w:between w:val="nil"/>
        </w:pBdr>
        <w:ind w:left="284"/>
        <w:rPr>
          <w:rFonts w:ascii="Calibri" w:eastAsia="Calibri" w:hAnsi="Calibri" w:cs="Calibri"/>
          <w:i/>
          <w:color w:val="000000"/>
          <w:sz w:val="20"/>
          <w:szCs w:val="20"/>
        </w:rPr>
      </w:pPr>
      <w:r>
        <w:rPr>
          <w:rFonts w:ascii="Calibri" w:eastAsia="Calibri" w:hAnsi="Calibri" w:cs="Calibri"/>
          <w:i/>
          <w:color w:val="000000"/>
          <w:sz w:val="20"/>
          <w:szCs w:val="20"/>
        </w:rPr>
        <w:t>Only short term/surrogate outcomes were evaluated, future studies should document survival/neurologically intact survival to hospital discharge/30days.</w:t>
      </w:r>
    </w:p>
    <w:p w14:paraId="3F163111" w14:textId="77777777" w:rsidR="00546705" w:rsidRDefault="00DD3137">
      <w:pPr>
        <w:pStyle w:val="Heading2"/>
        <w:rPr>
          <w:b w:val="0"/>
          <w:color w:val="000000"/>
          <w:vertAlign w:val="superscript"/>
        </w:rPr>
      </w:pPr>
      <w:hyperlink w:anchor="_heading=h.1fob9te">
        <w:r w:rsidR="00626D27">
          <w:rPr>
            <w:color w:val="000000"/>
          </w:rPr>
          <w:t>Header – References</w:t>
        </w:r>
      </w:hyperlink>
    </w:p>
    <w:p w14:paraId="51652288" w14:textId="77777777" w:rsidR="00546705" w:rsidRDefault="00626D27">
      <w:pPr>
        <w:rPr>
          <w:b/>
          <w:sz w:val="20"/>
          <w:szCs w:val="20"/>
        </w:rPr>
      </w:pPr>
      <w:r>
        <w:rPr>
          <w:b/>
          <w:sz w:val="20"/>
          <w:szCs w:val="20"/>
        </w:rPr>
        <w:t>References listed alphabetically by first author last name in this citation format (Circulation)</w:t>
      </w:r>
    </w:p>
    <w:p w14:paraId="2FEA8E94" w14:textId="77777777" w:rsidR="00546705" w:rsidRDefault="00626D27">
      <w:pPr>
        <w:rPr>
          <w:rFonts w:ascii="Calibri" w:eastAsia="Calibri" w:hAnsi="Calibri" w:cs="Calibri"/>
          <w:sz w:val="20"/>
          <w:szCs w:val="20"/>
        </w:rPr>
      </w:pPr>
      <w:r>
        <w:rPr>
          <w:rFonts w:ascii="Calibri" w:eastAsia="Calibri" w:hAnsi="Calibri" w:cs="Calibri"/>
          <w:sz w:val="20"/>
          <w:szCs w:val="20"/>
        </w:rPr>
        <w:t xml:space="preserve">Paradis NA, Martin GB, Rivers EP, </w:t>
      </w:r>
      <w:proofErr w:type="spellStart"/>
      <w:r>
        <w:rPr>
          <w:rFonts w:ascii="Calibri" w:eastAsia="Calibri" w:hAnsi="Calibri" w:cs="Calibri"/>
          <w:sz w:val="20"/>
          <w:szCs w:val="20"/>
        </w:rPr>
        <w:t>Goetting</w:t>
      </w:r>
      <w:proofErr w:type="spellEnd"/>
      <w:r>
        <w:rPr>
          <w:rFonts w:ascii="Calibri" w:eastAsia="Calibri" w:hAnsi="Calibri" w:cs="Calibri"/>
          <w:sz w:val="20"/>
          <w:szCs w:val="20"/>
        </w:rPr>
        <w:t xml:space="preserve"> MG, Appleton TJ, Feingold</w:t>
      </w:r>
    </w:p>
    <w:p w14:paraId="546C8F11" w14:textId="77777777" w:rsidR="00546705" w:rsidRDefault="00626D27">
      <w:pPr>
        <w:rPr>
          <w:rFonts w:ascii="Calibri" w:eastAsia="Calibri" w:hAnsi="Calibri" w:cs="Calibri"/>
          <w:sz w:val="20"/>
          <w:szCs w:val="20"/>
        </w:rPr>
      </w:pPr>
      <w:r>
        <w:rPr>
          <w:rFonts w:ascii="Calibri" w:eastAsia="Calibri" w:hAnsi="Calibri" w:cs="Calibri"/>
          <w:sz w:val="20"/>
          <w:szCs w:val="20"/>
        </w:rPr>
        <w:t>M, Nowak RM. Coronary perfusion pressure and the return of spontaneous</w:t>
      </w:r>
    </w:p>
    <w:p w14:paraId="63B96E11" w14:textId="77777777" w:rsidR="00546705" w:rsidRDefault="00626D27">
      <w:pPr>
        <w:rPr>
          <w:rFonts w:ascii="Calibri" w:eastAsia="Calibri" w:hAnsi="Calibri" w:cs="Calibri"/>
          <w:sz w:val="20"/>
          <w:szCs w:val="20"/>
        </w:rPr>
      </w:pPr>
      <w:r>
        <w:rPr>
          <w:rFonts w:ascii="Calibri" w:eastAsia="Calibri" w:hAnsi="Calibri" w:cs="Calibri"/>
          <w:sz w:val="20"/>
          <w:szCs w:val="20"/>
        </w:rPr>
        <w:t>circulation in human cardiopulmonary resuscitation. JAMA.</w:t>
      </w:r>
    </w:p>
    <w:p w14:paraId="5BC07BC8" w14:textId="77777777" w:rsidR="00546705" w:rsidRDefault="00626D27">
      <w:pPr>
        <w:rPr>
          <w:rFonts w:ascii="Calibri" w:eastAsia="Calibri" w:hAnsi="Calibri" w:cs="Calibri"/>
          <w:sz w:val="20"/>
          <w:szCs w:val="20"/>
        </w:rPr>
      </w:pPr>
      <w:bookmarkStart w:id="2" w:name="_heading=h.1fob9te" w:colFirst="0" w:colLast="0"/>
      <w:bookmarkEnd w:id="2"/>
      <w:proofErr w:type="gramStart"/>
      <w:r>
        <w:rPr>
          <w:rFonts w:ascii="Calibri" w:eastAsia="Calibri" w:hAnsi="Calibri" w:cs="Calibri"/>
          <w:sz w:val="20"/>
          <w:szCs w:val="20"/>
        </w:rPr>
        <w:t>1990;263:1106</w:t>
      </w:r>
      <w:proofErr w:type="gramEnd"/>
      <w:r>
        <w:rPr>
          <w:rFonts w:ascii="Calibri" w:eastAsia="Calibri" w:hAnsi="Calibri" w:cs="Calibri"/>
          <w:sz w:val="20"/>
          <w:szCs w:val="20"/>
        </w:rPr>
        <w:t xml:space="preserve">–1113. </w:t>
      </w:r>
    </w:p>
    <w:sectPr w:rsidR="00546705">
      <w:headerReference w:type="even" r:id="rId12"/>
      <w:headerReference w:type="default" r:id="rId13"/>
      <w:footerReference w:type="even" r:id="rId14"/>
      <w:footerReference w:type="default" r:id="rId15"/>
      <w:headerReference w:type="first" r:id="rId16"/>
      <w:footerReference w:type="first" r:id="rId17"/>
      <w:pgSz w:w="11906" w:h="16838"/>
      <w:pgMar w:top="851"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4948" w14:textId="77777777" w:rsidR="00DD3137" w:rsidRDefault="00DD3137">
      <w:r>
        <w:separator/>
      </w:r>
    </w:p>
  </w:endnote>
  <w:endnote w:type="continuationSeparator" w:id="0">
    <w:p w14:paraId="3BD3E763" w14:textId="77777777" w:rsidR="00DD3137" w:rsidRDefault="00DD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2F06" w14:textId="77777777" w:rsidR="00546705" w:rsidRDefault="00626D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DE3DB6A" w14:textId="77777777" w:rsidR="00546705" w:rsidRDefault="0054670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08E" w14:textId="77777777" w:rsidR="00546705" w:rsidRDefault="00626D2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80F28">
      <w:rPr>
        <w:noProof/>
        <w:color w:val="000000"/>
      </w:rPr>
      <w:t>1</w:t>
    </w:r>
    <w:r>
      <w:rPr>
        <w:color w:val="000000"/>
      </w:rPr>
      <w:fldChar w:fldCharType="end"/>
    </w:r>
  </w:p>
  <w:p w14:paraId="02FE5969" w14:textId="77777777" w:rsidR="00546705" w:rsidRDefault="00546705">
    <w:pPr>
      <w:pBdr>
        <w:top w:val="nil"/>
        <w:left w:val="nil"/>
        <w:bottom w:val="nil"/>
        <w:right w:val="nil"/>
        <w:between w:val="nil"/>
      </w:pBdr>
      <w:tabs>
        <w:tab w:val="center" w:pos="4320"/>
        <w:tab w:val="right" w:pos="8640"/>
      </w:tabs>
      <w:ind w:right="36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8F67" w14:textId="77777777" w:rsidR="0019447D" w:rsidRDefault="001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C0CC" w14:textId="77777777" w:rsidR="00DD3137" w:rsidRDefault="00DD3137">
      <w:r>
        <w:separator/>
      </w:r>
    </w:p>
  </w:footnote>
  <w:footnote w:type="continuationSeparator" w:id="0">
    <w:p w14:paraId="0CBBB49E" w14:textId="77777777" w:rsidR="00DD3137" w:rsidRDefault="00DD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0E3" w14:textId="77777777" w:rsidR="0019447D" w:rsidRDefault="0019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3647" w14:textId="24BE1832" w:rsidR="00546705" w:rsidRDefault="00626D27">
    <w:pPr>
      <w:pBdr>
        <w:top w:val="nil"/>
        <w:left w:val="nil"/>
        <w:bottom w:val="nil"/>
        <w:right w:val="nil"/>
        <w:between w:val="nil"/>
      </w:pBdr>
      <w:tabs>
        <w:tab w:val="center" w:pos="4320"/>
        <w:tab w:val="right" w:pos="8640"/>
      </w:tabs>
      <w:rPr>
        <w:color w:val="000000"/>
      </w:rPr>
    </w:pPr>
    <w:r w:rsidRPr="00A90252">
      <w:rPr>
        <w:color w:val="000000" w:themeColor="text1"/>
      </w:rPr>
      <w:t>Scoping Review</w:t>
    </w:r>
    <w:r w:rsidR="00BD42BE">
      <w:rPr>
        <w:color w:val="000000" w:themeColor="text1"/>
      </w:rPr>
      <w:t xml:space="preserve"> </w:t>
    </w:r>
    <w:r w:rsidR="0019447D">
      <w:rPr>
        <w:color w:val="000000" w:themeColor="text1"/>
      </w:rPr>
      <w:t>–</w:t>
    </w:r>
    <w:r w:rsidR="00BD42BE">
      <w:rPr>
        <w:color w:val="000000" w:themeColor="text1"/>
      </w:rPr>
      <w:t xml:space="preserve"> </w:t>
    </w:r>
    <w:r w:rsidRPr="00A90252">
      <w:rPr>
        <w:color w:val="000000" w:themeColor="text1"/>
      </w:rPr>
      <w:t>Template</w:t>
    </w:r>
    <w:r w:rsidR="0019447D">
      <w:rPr>
        <w:color w:val="000000" w:themeColor="text1"/>
      </w:rPr>
      <w:t xml:space="preserve"> for Reporting</w:t>
    </w:r>
    <w:r w:rsidR="00BD42BE">
      <w:rPr>
        <w:color w:val="000000" w:themeColor="text1"/>
      </w:rPr>
      <w:t xml:space="preserve"> – SAC approved -</w:t>
    </w:r>
    <w:r w:rsidRPr="00A90252">
      <w:rPr>
        <w:color w:val="000000" w:themeColor="text1"/>
      </w:rPr>
      <w:t xml:space="preserve"> </w:t>
    </w:r>
    <w:r>
      <w:rPr>
        <w:color w:val="000000"/>
      </w:rPr>
      <w:t>v2.</w:t>
    </w:r>
    <w:r w:rsidR="00BD42BE">
      <w:rPr>
        <w:color w:val="000000"/>
      </w:rPr>
      <w:t>0</w:t>
    </w:r>
    <w:r w:rsidR="0019447D">
      <w:rPr>
        <w:color w:val="000000"/>
      </w:rPr>
      <w:t xml:space="preserve"> - </w:t>
    </w:r>
    <w:sdt>
      <w:sdtPr>
        <w:tag w:val="goog_rdk_82"/>
        <w:id w:val="2021275206"/>
      </w:sdtPr>
      <w:sdtEndPr/>
      <w:sdtContent>
        <w:r w:rsidR="00E402CD">
          <w:rPr>
            <w:color w:val="000000"/>
          </w:rPr>
          <w:t xml:space="preserve">7 </w:t>
        </w:r>
        <w:r>
          <w:rPr>
            <w:color w:val="000000"/>
          </w:rPr>
          <w:t>January 202</w:t>
        </w:r>
        <w:r w:rsidR="00E402CD">
          <w:rPr>
            <w:color w:val="000000"/>
          </w:rPr>
          <w:t>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4334" w14:textId="77777777" w:rsidR="0019447D" w:rsidRDefault="0019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05172"/>
    <w:multiLevelType w:val="multilevel"/>
    <w:tmpl w:val="95F69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05"/>
    <w:rsid w:val="0019447D"/>
    <w:rsid w:val="00254A2D"/>
    <w:rsid w:val="003D70F7"/>
    <w:rsid w:val="00546705"/>
    <w:rsid w:val="00626D27"/>
    <w:rsid w:val="00682066"/>
    <w:rsid w:val="00780F28"/>
    <w:rsid w:val="0079345A"/>
    <w:rsid w:val="007E05A1"/>
    <w:rsid w:val="008B6CB1"/>
    <w:rsid w:val="00982250"/>
    <w:rsid w:val="009B2382"/>
    <w:rsid w:val="00A90252"/>
    <w:rsid w:val="00BD42BE"/>
    <w:rsid w:val="00D10AB8"/>
    <w:rsid w:val="00DD3137"/>
    <w:rsid w:val="00DF1C46"/>
    <w:rsid w:val="00E402CD"/>
    <w:rsid w:val="00E77E04"/>
    <w:rsid w:val="00F0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75F"/>
  <w15:docId w15:val="{1DD3CF80-1FA5-458C-A2C0-FD02645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1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621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D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2B350E"/>
    <w:rPr>
      <w:rFonts w:ascii="Lucida Grande" w:hAnsi="Lucida Grande"/>
      <w:sz w:val="18"/>
      <w:szCs w:val="18"/>
    </w:rPr>
  </w:style>
  <w:style w:type="paragraph" w:customStyle="1" w:styleId="TabList">
    <w:name w:val="TabList"/>
    <w:basedOn w:val="Normal"/>
    <w:qFormat/>
    <w:rsid w:val="00E12382"/>
    <w:pPr>
      <w:tabs>
        <w:tab w:val="left" w:pos="3969"/>
        <w:tab w:val="left" w:leader="hyphen" w:pos="8505"/>
      </w:tabs>
      <w:spacing w:line="480" w:lineRule="auto"/>
      <w:ind w:left="-176"/>
    </w:pPr>
    <w:rPr>
      <w:rFonts w:ascii="Tahoma" w:eastAsia="Times New Roman" w:hAnsi="Tahoma" w:cs="Tahoma"/>
      <w:sz w:val="22"/>
      <w:szCs w:val="20"/>
      <w:lang w:val="en-GB"/>
    </w:rPr>
  </w:style>
  <w:style w:type="paragraph" w:styleId="ListParagraph">
    <w:name w:val="List Paragraph"/>
    <w:basedOn w:val="Normal"/>
    <w:uiPriority w:val="34"/>
    <w:qFormat/>
    <w:rsid w:val="00C2639D"/>
    <w:pPr>
      <w:ind w:left="720"/>
      <w:contextualSpacing/>
    </w:pPr>
  </w:style>
  <w:style w:type="character" w:customStyle="1" w:styleId="Heading1Char">
    <w:name w:val="Heading 1 Char"/>
    <w:basedOn w:val="DefaultParagraphFont"/>
    <w:link w:val="Heading1"/>
    <w:uiPriority w:val="9"/>
    <w:rsid w:val="003621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621BA"/>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5D570C"/>
    <w:pPr>
      <w:ind w:left="284"/>
    </w:pPr>
    <w:rPr>
      <w:i/>
      <w:iCs/>
      <w:color w:val="000000" w:themeColor="text1"/>
    </w:rPr>
  </w:style>
  <w:style w:type="character" w:customStyle="1" w:styleId="QuoteChar">
    <w:name w:val="Quote Char"/>
    <w:basedOn w:val="DefaultParagraphFont"/>
    <w:link w:val="Quote"/>
    <w:uiPriority w:val="29"/>
    <w:rsid w:val="005D570C"/>
    <w:rPr>
      <w:i/>
      <w:iCs/>
      <w:color w:val="000000" w:themeColor="text1"/>
      <w:lang w:val="en-US"/>
    </w:rPr>
  </w:style>
  <w:style w:type="character" w:styleId="Hyperlink">
    <w:name w:val="Hyperlink"/>
    <w:basedOn w:val="DefaultParagraphFont"/>
    <w:uiPriority w:val="99"/>
    <w:unhideWhenUsed/>
    <w:rsid w:val="00D6008B"/>
    <w:rPr>
      <w:color w:val="0000FF" w:themeColor="hyperlink"/>
      <w:u w:val="single"/>
    </w:rPr>
  </w:style>
  <w:style w:type="paragraph" w:styleId="Header">
    <w:name w:val="header"/>
    <w:basedOn w:val="Normal"/>
    <w:link w:val="HeaderChar"/>
    <w:uiPriority w:val="99"/>
    <w:unhideWhenUsed/>
    <w:rsid w:val="00D6008B"/>
    <w:pPr>
      <w:tabs>
        <w:tab w:val="center" w:pos="4320"/>
        <w:tab w:val="right" w:pos="8640"/>
      </w:tabs>
    </w:pPr>
  </w:style>
  <w:style w:type="character" w:customStyle="1" w:styleId="HeaderChar">
    <w:name w:val="Header Char"/>
    <w:basedOn w:val="DefaultParagraphFont"/>
    <w:link w:val="Header"/>
    <w:uiPriority w:val="99"/>
    <w:rsid w:val="00D6008B"/>
  </w:style>
  <w:style w:type="paragraph" w:styleId="Footer">
    <w:name w:val="footer"/>
    <w:basedOn w:val="Normal"/>
    <w:link w:val="FooterChar"/>
    <w:uiPriority w:val="99"/>
    <w:unhideWhenUsed/>
    <w:rsid w:val="00D6008B"/>
    <w:pPr>
      <w:tabs>
        <w:tab w:val="center" w:pos="4320"/>
        <w:tab w:val="right" w:pos="8640"/>
      </w:tabs>
    </w:pPr>
  </w:style>
  <w:style w:type="character" w:customStyle="1" w:styleId="FooterChar">
    <w:name w:val="Footer Char"/>
    <w:basedOn w:val="DefaultParagraphFont"/>
    <w:link w:val="Footer"/>
    <w:uiPriority w:val="99"/>
    <w:rsid w:val="00D6008B"/>
  </w:style>
  <w:style w:type="character" w:styleId="PageNumber">
    <w:name w:val="page number"/>
    <w:basedOn w:val="DefaultParagraphFont"/>
    <w:uiPriority w:val="99"/>
    <w:semiHidden/>
    <w:unhideWhenUsed/>
    <w:rsid w:val="001F2B3D"/>
  </w:style>
  <w:style w:type="character" w:styleId="CommentReference">
    <w:name w:val="annotation reference"/>
    <w:basedOn w:val="DefaultParagraphFont"/>
    <w:uiPriority w:val="99"/>
    <w:semiHidden/>
    <w:unhideWhenUsed/>
    <w:rsid w:val="007A1A6E"/>
    <w:rPr>
      <w:sz w:val="16"/>
      <w:szCs w:val="16"/>
    </w:rPr>
  </w:style>
  <w:style w:type="paragraph" w:styleId="CommentText">
    <w:name w:val="annotation text"/>
    <w:basedOn w:val="Normal"/>
    <w:link w:val="CommentTextChar"/>
    <w:uiPriority w:val="99"/>
    <w:semiHidden/>
    <w:unhideWhenUsed/>
    <w:rsid w:val="007A1A6E"/>
    <w:rPr>
      <w:sz w:val="20"/>
      <w:szCs w:val="20"/>
    </w:rPr>
  </w:style>
  <w:style w:type="character" w:customStyle="1" w:styleId="CommentTextChar">
    <w:name w:val="Comment Text Char"/>
    <w:basedOn w:val="DefaultParagraphFont"/>
    <w:link w:val="CommentText"/>
    <w:uiPriority w:val="99"/>
    <w:semiHidden/>
    <w:rsid w:val="007A1A6E"/>
    <w:rPr>
      <w:sz w:val="20"/>
      <w:szCs w:val="20"/>
    </w:rPr>
  </w:style>
  <w:style w:type="paragraph" w:styleId="CommentSubject">
    <w:name w:val="annotation subject"/>
    <w:basedOn w:val="CommentText"/>
    <w:next w:val="CommentText"/>
    <w:link w:val="CommentSubjectChar"/>
    <w:uiPriority w:val="99"/>
    <w:semiHidden/>
    <w:unhideWhenUsed/>
    <w:rsid w:val="007A1A6E"/>
    <w:rPr>
      <w:b/>
      <w:bCs/>
    </w:rPr>
  </w:style>
  <w:style w:type="character" w:customStyle="1" w:styleId="CommentSubjectChar">
    <w:name w:val="Comment Subject Char"/>
    <w:basedOn w:val="CommentTextChar"/>
    <w:link w:val="CommentSubject"/>
    <w:uiPriority w:val="99"/>
    <w:semiHidden/>
    <w:rsid w:val="007A1A6E"/>
    <w:rPr>
      <w:b/>
      <w:bCs/>
      <w:sz w:val="20"/>
      <w:szCs w:val="20"/>
    </w:rPr>
  </w:style>
  <w:style w:type="character" w:customStyle="1" w:styleId="Heading3Char">
    <w:name w:val="Heading 3 Char"/>
    <w:basedOn w:val="DefaultParagraphFont"/>
    <w:link w:val="Heading3"/>
    <w:uiPriority w:val="9"/>
    <w:rsid w:val="009F2D5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F2D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2D51"/>
    <w:rPr>
      <w:b/>
      <w:bCs/>
    </w:rPr>
  </w:style>
  <w:style w:type="character" w:styleId="Emphasis">
    <w:name w:val="Emphasis"/>
    <w:basedOn w:val="DefaultParagraphFont"/>
    <w:uiPriority w:val="20"/>
    <w:qFormat/>
    <w:rsid w:val="009F2D51"/>
    <w:rPr>
      <w:i/>
      <w:iCs/>
    </w:rPr>
  </w:style>
  <w:style w:type="character" w:styleId="FollowedHyperlink">
    <w:name w:val="FollowedHyperlink"/>
    <w:basedOn w:val="DefaultParagraphFont"/>
    <w:uiPriority w:val="99"/>
    <w:semiHidden/>
    <w:unhideWhenUsed/>
    <w:rsid w:val="00507603"/>
    <w:rPr>
      <w:color w:val="800080" w:themeColor="followedHyperlink"/>
      <w:u w:val="single"/>
    </w:rPr>
  </w:style>
  <w:style w:type="paragraph" w:customStyle="1" w:styleId="xmsoplaintext">
    <w:name w:val="x_msoplaintext"/>
    <w:basedOn w:val="Normal"/>
    <w:rsid w:val="00283F4D"/>
    <w:pPr>
      <w:spacing w:before="100" w:beforeAutospacing="1" w:after="100" w:afterAutospacing="1"/>
    </w:pPr>
    <w:rPr>
      <w:rFonts w:ascii="Times New Roman" w:eastAsia="Times New Roman" w:hAnsi="Times New Roman" w:cs="Times New Roman"/>
      <w:lang w:val="en-C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4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esuscitation.2018.08.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lco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co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60gRQLIJUcD08QDhwkSJKIAw==">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morley MH</dc:creator>
  <cp:lastModifiedBy>laurie morrison</cp:lastModifiedBy>
  <cp:revision>4</cp:revision>
  <dcterms:created xsi:type="dcterms:W3CDTF">2022-02-14T21:50:00Z</dcterms:created>
  <dcterms:modified xsi:type="dcterms:W3CDTF">2022-02-20T00:58:00Z</dcterms:modified>
</cp:coreProperties>
</file>