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8716" w14:textId="77777777" w:rsidR="00CA076B" w:rsidRPr="00185CDE" w:rsidRDefault="00CA076B" w:rsidP="00CE2CE8">
      <w:pPr>
        <w:spacing w:after="189" w:line="259" w:lineRule="auto"/>
        <w:ind w:left="0" w:firstLine="0"/>
        <w:rPr>
          <w:sz w:val="20"/>
          <w:szCs w:val="20"/>
        </w:rPr>
      </w:pPr>
      <w:bookmarkStart w:id="0" w:name="_GoBack"/>
      <w:bookmarkEnd w:id="0"/>
      <w:r w:rsidRPr="00185CDE">
        <w:rPr>
          <w:noProof/>
          <w:sz w:val="20"/>
          <w:szCs w:val="20"/>
        </w:rPr>
        <w:drawing>
          <wp:inline distT="0" distB="0" distL="0" distR="0" wp14:anchorId="5B777C3D" wp14:editId="48085028">
            <wp:extent cx="1366887" cy="13620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6072" cy="1440981"/>
                    </a:xfrm>
                    <a:prstGeom prst="rect">
                      <a:avLst/>
                    </a:prstGeom>
                  </pic:spPr>
                </pic:pic>
              </a:graphicData>
            </a:graphic>
          </wp:inline>
        </w:drawing>
      </w:r>
    </w:p>
    <w:p w14:paraId="5AAB363A" w14:textId="75559241" w:rsidR="00CA076B" w:rsidRDefault="00CA076B" w:rsidP="004055CB">
      <w:pPr>
        <w:spacing w:after="0" w:line="259" w:lineRule="auto"/>
        <w:ind w:left="1020" w:right="196" w:firstLine="0"/>
        <w:jc w:val="center"/>
        <w:rPr>
          <w:b/>
          <w:sz w:val="24"/>
          <w:szCs w:val="24"/>
        </w:rPr>
      </w:pPr>
      <w:r w:rsidRPr="004055CB">
        <w:rPr>
          <w:b/>
          <w:sz w:val="24"/>
          <w:szCs w:val="24"/>
        </w:rPr>
        <w:t>ILCOR SCIENTIFIC ADVISORY STATEMENT PROPOSAL</w:t>
      </w:r>
    </w:p>
    <w:p w14:paraId="6ED8B54F" w14:textId="77777777" w:rsidR="004055CB" w:rsidRPr="004055CB" w:rsidRDefault="004055CB" w:rsidP="004055CB">
      <w:pPr>
        <w:spacing w:after="0" w:line="259" w:lineRule="auto"/>
        <w:ind w:left="1020" w:right="196" w:firstLine="0"/>
        <w:jc w:val="center"/>
        <w:rPr>
          <w:b/>
          <w:sz w:val="24"/>
          <w:szCs w:val="24"/>
        </w:rPr>
      </w:pPr>
    </w:p>
    <w:p w14:paraId="754C23BD" w14:textId="77777777" w:rsidR="00CA076B" w:rsidRPr="00185CDE" w:rsidRDefault="00CA076B" w:rsidP="004055CB">
      <w:pPr>
        <w:spacing w:after="0" w:line="259" w:lineRule="auto"/>
        <w:ind w:left="1020" w:right="196" w:firstLine="0"/>
        <w:jc w:val="center"/>
        <w:rPr>
          <w:sz w:val="20"/>
          <w:szCs w:val="20"/>
        </w:rPr>
      </w:pPr>
    </w:p>
    <w:p w14:paraId="611C5207" w14:textId="66D37A24" w:rsidR="00CA076B" w:rsidRDefault="00CA076B" w:rsidP="00A1555C">
      <w:pPr>
        <w:spacing w:after="0" w:line="259" w:lineRule="auto"/>
        <w:ind w:left="0" w:right="196" w:firstLine="0"/>
        <w:rPr>
          <w:b/>
          <w:sz w:val="22"/>
        </w:rPr>
      </w:pPr>
      <w:r w:rsidRPr="004055CB">
        <w:rPr>
          <w:b/>
          <w:sz w:val="22"/>
        </w:rPr>
        <w:t>1. Proposed Manuscript Title</w:t>
      </w:r>
    </w:p>
    <w:p w14:paraId="5A01B0AF" w14:textId="77777777" w:rsidR="00CE2CE8" w:rsidRPr="004055CB" w:rsidRDefault="00CE2CE8" w:rsidP="00A1555C">
      <w:pPr>
        <w:spacing w:after="0" w:line="259" w:lineRule="auto"/>
        <w:ind w:left="0" w:right="196" w:firstLine="0"/>
        <w:rPr>
          <w:b/>
          <w:sz w:val="22"/>
        </w:rPr>
      </w:pPr>
    </w:p>
    <w:p w14:paraId="705791D4" w14:textId="77777777" w:rsidR="00CE2CE8" w:rsidRDefault="00CE2CE8" w:rsidP="00CE2CE8">
      <w:pPr>
        <w:spacing w:after="0" w:line="259" w:lineRule="auto"/>
        <w:ind w:right="196"/>
        <w:jc w:val="both"/>
        <w:rPr>
          <w:b/>
        </w:rPr>
      </w:pPr>
      <w:r>
        <w:rPr>
          <w:b/>
        </w:rPr>
        <w:t>IMPROVING OUTCOMES FOLLOWING POST-CARDIAC ARREST BRAIN INJURY</w:t>
      </w:r>
    </w:p>
    <w:p w14:paraId="13788573" w14:textId="77777777" w:rsidR="00185CDE" w:rsidRPr="004055CB" w:rsidRDefault="00185CDE" w:rsidP="00185CDE">
      <w:pPr>
        <w:spacing w:after="0" w:line="259" w:lineRule="auto"/>
        <w:ind w:right="196"/>
        <w:rPr>
          <w:sz w:val="22"/>
        </w:rPr>
      </w:pPr>
    </w:p>
    <w:p w14:paraId="5A034F5F" w14:textId="77777777" w:rsidR="00CA076B" w:rsidRPr="004055CB" w:rsidRDefault="00CA076B" w:rsidP="00A1555C">
      <w:pPr>
        <w:spacing w:after="0" w:line="259" w:lineRule="auto"/>
        <w:ind w:left="0" w:right="196" w:firstLine="0"/>
        <w:rPr>
          <w:b/>
          <w:sz w:val="22"/>
        </w:rPr>
      </w:pPr>
      <w:r w:rsidRPr="004055CB">
        <w:rPr>
          <w:b/>
          <w:sz w:val="22"/>
        </w:rPr>
        <w:t>2. Environmental Scan</w:t>
      </w:r>
    </w:p>
    <w:p w14:paraId="785973FE" w14:textId="77777777" w:rsidR="00CE2CE8" w:rsidRDefault="00CE2CE8" w:rsidP="00CE2CE8">
      <w:pPr>
        <w:spacing w:after="0" w:line="259" w:lineRule="auto"/>
        <w:ind w:right="196"/>
      </w:pPr>
    </w:p>
    <w:p w14:paraId="1AC3D2D5" w14:textId="77777777" w:rsidR="00CE2CE8" w:rsidRPr="00E32F89" w:rsidRDefault="00CE2CE8" w:rsidP="00CE2CE8">
      <w:pPr>
        <w:spacing w:after="0" w:line="259" w:lineRule="auto"/>
        <w:ind w:right="196"/>
        <w:jc w:val="both"/>
      </w:pPr>
      <w:r>
        <w:t xml:space="preserve">Each year an estimated 3.5 million people sustain an out of hospital cardiac arrest around the world.  If resuscitation is attempted, approximately one third are admitted to intensive care after a return of spontaneous circulation is achieved.  Despite active treatments in intensive care, two thirds of these patients will die prior to hospital discharge.  The majority of these patients (65%) die from the devastating consequences of </w:t>
      </w:r>
      <w:r w:rsidRPr="001538A8">
        <w:t xml:space="preserve">post-cardiac arrest </w:t>
      </w:r>
      <w:r>
        <w:t xml:space="preserve">brain injury.  For those fortunate enough to survive the initial cardiac arrest, the majority experience some neurocognitive functional impairment, ranging from mild cognitive problems to survival in a persistent vegetative state. </w:t>
      </w:r>
    </w:p>
    <w:p w14:paraId="657BFD15" w14:textId="77777777" w:rsidR="00CE2CE8" w:rsidRDefault="00CE2CE8" w:rsidP="00CE2CE8">
      <w:pPr>
        <w:spacing w:after="0" w:line="259" w:lineRule="auto"/>
        <w:ind w:left="0" w:right="196" w:firstLine="0"/>
        <w:jc w:val="both"/>
      </w:pPr>
    </w:p>
    <w:p w14:paraId="120F7CDA" w14:textId="541C9F60" w:rsidR="00CA076B" w:rsidRPr="00AF0BC7" w:rsidRDefault="00CE2CE8" w:rsidP="00AF0BC7">
      <w:pPr>
        <w:spacing w:after="0" w:line="259" w:lineRule="auto"/>
        <w:ind w:right="196"/>
        <w:jc w:val="both"/>
      </w:pPr>
      <w:r>
        <w:t xml:space="preserve">The ILCOR Core Outcome Set for Cardiac Arrest (COSCA) identified that survival with a </w:t>
      </w:r>
      <w:proofErr w:type="spellStart"/>
      <w:r>
        <w:t>favourable</w:t>
      </w:r>
      <w:proofErr w:type="spellEnd"/>
      <w:r>
        <w:t xml:space="preserve"> neurological outcome and good health related quality of life were of critical importance to patients, their relatives and healthcare professionals who provide their care and treatment.  Despite its importance ILCOR’s Post Resuscitation Care Consensus on Science and Treatment Recommendations (2015) noted an absence of evidence for effective treatments of this condition. </w:t>
      </w:r>
      <w:r w:rsidR="007929D3">
        <w:t xml:space="preserve">This statement will draw on the output from the </w:t>
      </w:r>
      <w:r w:rsidR="00862640">
        <w:t xml:space="preserve">on-going </w:t>
      </w:r>
      <w:r w:rsidR="007929D3" w:rsidRPr="007929D3">
        <w:t>NCS/AHA</w:t>
      </w:r>
      <w:r w:rsidR="007929D3">
        <w:t xml:space="preserve"> </w:t>
      </w:r>
      <w:r w:rsidR="00862640">
        <w:t xml:space="preserve">consensus work </w:t>
      </w:r>
      <w:r w:rsidR="007929D3">
        <w:t xml:space="preserve">but it </w:t>
      </w:r>
      <w:r w:rsidR="00862640">
        <w:t>will have</w:t>
      </w:r>
      <w:r w:rsidR="007929D3">
        <w:t xml:space="preserve"> a separate and distinct focus</w:t>
      </w:r>
      <w:r w:rsidR="00862640">
        <w:t xml:space="preserve"> on the development of new therapies for post cardiac arrest brain injury. </w:t>
      </w:r>
    </w:p>
    <w:p w14:paraId="47F2CC24" w14:textId="77777777" w:rsidR="00296E8E" w:rsidRPr="004055CB" w:rsidRDefault="00296E8E" w:rsidP="00CA076B">
      <w:pPr>
        <w:spacing w:after="0" w:line="259" w:lineRule="auto"/>
        <w:ind w:left="1020" w:right="196" w:firstLine="0"/>
        <w:rPr>
          <w:b/>
          <w:sz w:val="22"/>
        </w:rPr>
      </w:pPr>
    </w:p>
    <w:p w14:paraId="2133B148" w14:textId="3AC6FE03" w:rsidR="00E96E34" w:rsidRPr="004055CB" w:rsidRDefault="00CA076B" w:rsidP="00A1555C">
      <w:pPr>
        <w:spacing w:after="0" w:line="259" w:lineRule="auto"/>
        <w:ind w:left="0" w:right="196" w:firstLine="0"/>
        <w:rPr>
          <w:sz w:val="22"/>
        </w:rPr>
      </w:pPr>
      <w:r w:rsidRPr="004055CB">
        <w:rPr>
          <w:b/>
          <w:sz w:val="22"/>
        </w:rPr>
        <w:t xml:space="preserve">3. </w:t>
      </w:r>
      <w:r w:rsidR="0089501D" w:rsidRPr="004055CB">
        <w:rPr>
          <w:b/>
          <w:sz w:val="22"/>
        </w:rPr>
        <w:t>Need for t</w:t>
      </w:r>
      <w:r w:rsidRPr="004055CB">
        <w:rPr>
          <w:b/>
          <w:sz w:val="22"/>
        </w:rPr>
        <w:t>he Paper</w:t>
      </w:r>
    </w:p>
    <w:p w14:paraId="61885F7D" w14:textId="23E9FC8C" w:rsidR="00296E8E" w:rsidRDefault="00296E8E" w:rsidP="00296E8E">
      <w:pPr>
        <w:spacing w:after="0" w:line="259" w:lineRule="auto"/>
        <w:ind w:right="196"/>
        <w:rPr>
          <w:b/>
          <w:sz w:val="22"/>
        </w:rPr>
      </w:pPr>
    </w:p>
    <w:p w14:paraId="7130EA42" w14:textId="77777777" w:rsidR="00AF0BC7" w:rsidRDefault="00AF0BC7" w:rsidP="00AF0BC7">
      <w:pPr>
        <w:spacing w:after="0" w:line="259" w:lineRule="auto"/>
        <w:ind w:left="1020" w:right="196" w:firstLine="0"/>
        <w:jc w:val="both"/>
      </w:pPr>
    </w:p>
    <w:tbl>
      <w:tblPr>
        <w:tblStyle w:val="TableGrid0"/>
        <w:tblW w:w="0" w:type="auto"/>
        <w:tblInd w:w="10" w:type="dxa"/>
        <w:tblLook w:val="04A0" w:firstRow="1" w:lastRow="0" w:firstColumn="1" w:lastColumn="0" w:noHBand="0" w:noVBand="1"/>
      </w:tblPr>
      <w:tblGrid>
        <w:gridCol w:w="10056"/>
      </w:tblGrid>
      <w:tr w:rsidR="00AF0BC7" w14:paraId="68247E86" w14:textId="77777777" w:rsidTr="009D089D">
        <w:tc>
          <w:tcPr>
            <w:tcW w:w="10066" w:type="dxa"/>
          </w:tcPr>
          <w:p w14:paraId="7C97D71D" w14:textId="77777777" w:rsidR="00AF0BC7" w:rsidRPr="007270B2" w:rsidRDefault="00AF0BC7" w:rsidP="009D089D">
            <w:pPr>
              <w:spacing w:after="0" w:line="240" w:lineRule="auto"/>
              <w:ind w:left="0" w:firstLine="0"/>
              <w:jc w:val="both"/>
              <w:rPr>
                <w:rFonts w:ascii="Times New Roman" w:eastAsia="Times New Roman" w:hAnsi="Times New Roman" w:cs="Times New Roman"/>
                <w:color w:val="auto"/>
                <w:sz w:val="24"/>
                <w:szCs w:val="24"/>
                <w:lang w:val="en-GB"/>
              </w:rPr>
            </w:pPr>
            <w:r w:rsidRPr="00680FF6">
              <w:t xml:space="preserve">Sharon Maughan’s mum sustained an out of hospital cardiac arrest just before Christmas last year.  Despite bystander CPR from her husband and early aggressive post resuscitation care, she died from catastrophic brain injury 6 days later.  Her death has left a huge gap amongst her family.  Sharon and her family donated the proceeds from the funeral to support an international collaboration to improve outcomes from </w:t>
            </w:r>
            <w:r w:rsidRPr="001538A8">
              <w:t xml:space="preserve">post-cardiac arrest </w:t>
            </w:r>
            <w:r w:rsidRPr="00680FF6">
              <w:t>injury after cardiac arrest.</w:t>
            </w:r>
          </w:p>
        </w:tc>
      </w:tr>
    </w:tbl>
    <w:p w14:paraId="5B16D8C8" w14:textId="77777777" w:rsidR="00AF0BC7" w:rsidRDefault="00AF0BC7" w:rsidP="00AF0BC7">
      <w:pPr>
        <w:spacing w:after="0" w:line="259" w:lineRule="auto"/>
        <w:ind w:right="196"/>
        <w:jc w:val="both"/>
      </w:pPr>
    </w:p>
    <w:p w14:paraId="16876566" w14:textId="77777777" w:rsidR="00AF0BC7" w:rsidRDefault="00AF0BC7" w:rsidP="00AF0BC7">
      <w:pPr>
        <w:spacing w:after="0" w:line="259" w:lineRule="auto"/>
        <w:ind w:left="0" w:right="196" w:firstLine="0"/>
        <w:jc w:val="both"/>
      </w:pPr>
      <w:r w:rsidRPr="00680FF6">
        <w:t xml:space="preserve">There </w:t>
      </w:r>
      <w:r>
        <w:t xml:space="preserve">is an urgent need to improve the treatment of </w:t>
      </w:r>
      <w:r w:rsidRPr="001538A8">
        <w:t xml:space="preserve">post-cardiac arrest </w:t>
      </w:r>
      <w:r>
        <w:t xml:space="preserve">brain injury after cardiac arrest.  This </w:t>
      </w:r>
      <w:proofErr w:type="gramStart"/>
      <w:r>
        <w:t>state of the art</w:t>
      </w:r>
      <w:proofErr w:type="gramEnd"/>
      <w:r>
        <w:t xml:space="preserve"> review will: </w:t>
      </w:r>
    </w:p>
    <w:p w14:paraId="6349AD61" w14:textId="77777777" w:rsidR="00AF0BC7" w:rsidRPr="00680FF6" w:rsidRDefault="00AF0BC7" w:rsidP="00AF0BC7">
      <w:pPr>
        <w:spacing w:after="0" w:line="259" w:lineRule="auto"/>
        <w:ind w:right="196"/>
        <w:jc w:val="both"/>
      </w:pPr>
      <w:r w:rsidRPr="00680FF6">
        <w:tab/>
      </w:r>
    </w:p>
    <w:p w14:paraId="1C8D4C57" w14:textId="77777777" w:rsidR="00AF0BC7" w:rsidRPr="00363BE1" w:rsidRDefault="00AF0BC7" w:rsidP="00AF0BC7">
      <w:pPr>
        <w:pStyle w:val="ListParagraph"/>
        <w:numPr>
          <w:ilvl w:val="0"/>
          <w:numId w:val="5"/>
        </w:numPr>
        <w:spacing w:after="0" w:line="259" w:lineRule="auto"/>
        <w:ind w:right="196"/>
        <w:jc w:val="both"/>
      </w:pPr>
      <w:r>
        <w:t xml:space="preserve">Develop a conceptual framework for the </w:t>
      </w:r>
      <w:r w:rsidRPr="00363BE1">
        <w:t>pathophysiolog</w:t>
      </w:r>
      <w:r>
        <w:t xml:space="preserve">y, classification and phases of </w:t>
      </w:r>
      <w:r w:rsidRPr="001538A8">
        <w:t xml:space="preserve">post-cardiac arrest </w:t>
      </w:r>
      <w:r>
        <w:t xml:space="preserve">brain injury after cardiac arrest </w:t>
      </w:r>
      <w:r w:rsidRPr="00363BE1" w:rsidDel="0062671E">
        <w:t xml:space="preserve"> </w:t>
      </w:r>
    </w:p>
    <w:p w14:paraId="73B660DF" w14:textId="77777777" w:rsidR="00AF0BC7" w:rsidRDefault="00AF0BC7" w:rsidP="00AF0BC7">
      <w:pPr>
        <w:pStyle w:val="ListParagraph"/>
        <w:numPr>
          <w:ilvl w:val="0"/>
          <w:numId w:val="5"/>
        </w:numPr>
        <w:spacing w:after="0" w:line="259" w:lineRule="auto"/>
        <w:ind w:right="196"/>
        <w:jc w:val="both"/>
      </w:pPr>
      <w:r>
        <w:t>Explore reasons for previous failure of</w:t>
      </w:r>
      <w:r w:rsidRPr="00363BE1">
        <w:t xml:space="preserve"> preclinical data </w:t>
      </w:r>
      <w:r>
        <w:t xml:space="preserve">to translate to clinical practice and consider what pre-clinical data are required </w:t>
      </w:r>
      <w:r w:rsidRPr="00363BE1">
        <w:t xml:space="preserve">to justify </w:t>
      </w:r>
      <w:r>
        <w:t xml:space="preserve">future </w:t>
      </w:r>
      <w:r w:rsidRPr="00363BE1">
        <w:t>human clinical trials</w:t>
      </w:r>
    </w:p>
    <w:p w14:paraId="36AF3EDA" w14:textId="77777777" w:rsidR="00AF0BC7" w:rsidRDefault="00AF0BC7" w:rsidP="00AF0BC7">
      <w:pPr>
        <w:pStyle w:val="ListParagraph"/>
        <w:numPr>
          <w:ilvl w:val="0"/>
          <w:numId w:val="5"/>
        </w:numPr>
        <w:spacing w:after="0" w:line="259" w:lineRule="auto"/>
        <w:ind w:right="196"/>
        <w:jc w:val="both"/>
      </w:pPr>
      <w:r>
        <w:t>Make recommendations for</w:t>
      </w:r>
      <w:r w:rsidRPr="00363BE1">
        <w:t xml:space="preserve"> end-points</w:t>
      </w:r>
      <w:r>
        <w:t>, real-time monitoring and clinical trial design f</w:t>
      </w:r>
      <w:r w:rsidRPr="00363BE1">
        <w:t xml:space="preserve">or </w:t>
      </w:r>
      <w:r>
        <w:t>early phase efficacy /</w:t>
      </w:r>
      <w:r w:rsidRPr="00363BE1">
        <w:t xml:space="preserve"> proof of concept trials</w:t>
      </w:r>
    </w:p>
    <w:p w14:paraId="7C0B0423" w14:textId="77777777" w:rsidR="00AF0BC7" w:rsidRDefault="00AF0BC7" w:rsidP="00AF0BC7">
      <w:pPr>
        <w:pStyle w:val="ListParagraph"/>
        <w:numPr>
          <w:ilvl w:val="0"/>
          <w:numId w:val="5"/>
        </w:numPr>
        <w:spacing w:after="0" w:line="259" w:lineRule="auto"/>
        <w:ind w:right="196"/>
        <w:jc w:val="both"/>
      </w:pPr>
      <w:r>
        <w:t xml:space="preserve">Identify and </w:t>
      </w:r>
      <w:proofErr w:type="spellStart"/>
      <w:r>
        <w:t>prioritise</w:t>
      </w:r>
      <w:proofErr w:type="spellEnd"/>
      <w:r>
        <w:t xml:space="preserve"> a list of p</w:t>
      </w:r>
      <w:r w:rsidRPr="00363BE1">
        <w:t xml:space="preserve">romising clinical therapies / future treatments </w:t>
      </w:r>
      <w:r>
        <w:t>across a range of times and settings</w:t>
      </w:r>
    </w:p>
    <w:p w14:paraId="4DAAB5D7" w14:textId="77777777" w:rsidR="00AF0BC7" w:rsidRDefault="00AF0BC7" w:rsidP="00AF0BC7">
      <w:pPr>
        <w:spacing w:after="0" w:line="259" w:lineRule="auto"/>
        <w:ind w:right="196"/>
        <w:jc w:val="both"/>
      </w:pPr>
    </w:p>
    <w:p w14:paraId="290ECE27" w14:textId="62A62CC4" w:rsidR="00AF0BC7" w:rsidRDefault="00AF0BC7" w:rsidP="00AF0BC7">
      <w:pPr>
        <w:spacing w:after="0" w:line="259" w:lineRule="auto"/>
        <w:ind w:right="196"/>
        <w:jc w:val="both"/>
      </w:pPr>
      <w:r>
        <w:lastRenderedPageBreak/>
        <w:t xml:space="preserve">This project will pull together experts from ILCORs extensive networks to enable some of the best minds to come together.  It will provide an up to date summary of best current practice and serve as a stimulus to accelerate the development and evaluation pathway of new neuroprotective therapies.  The output of this project will help to save more lives globally through resuscitation and effective </w:t>
      </w:r>
      <w:r>
        <w:rPr>
          <w:lang w:val="en-GB"/>
        </w:rPr>
        <w:t>p</w:t>
      </w:r>
      <w:r w:rsidRPr="001538A8">
        <w:rPr>
          <w:lang w:val="en-GB"/>
        </w:rPr>
        <w:t>ost-</w:t>
      </w:r>
      <w:r>
        <w:rPr>
          <w:lang w:val="en-GB"/>
        </w:rPr>
        <w:t>c</w:t>
      </w:r>
      <w:r w:rsidRPr="001538A8">
        <w:rPr>
          <w:lang w:val="en-GB"/>
        </w:rPr>
        <w:t xml:space="preserve">ardiac </w:t>
      </w:r>
      <w:r>
        <w:rPr>
          <w:lang w:val="en-GB"/>
        </w:rPr>
        <w:t>a</w:t>
      </w:r>
      <w:r w:rsidRPr="001538A8">
        <w:rPr>
          <w:lang w:val="en-GB"/>
        </w:rPr>
        <w:t xml:space="preserve">rrest </w:t>
      </w:r>
      <w:r>
        <w:rPr>
          <w:lang w:val="en-GB"/>
        </w:rPr>
        <w:t>c</w:t>
      </w:r>
      <w:r w:rsidRPr="001538A8">
        <w:rPr>
          <w:lang w:val="en-GB"/>
        </w:rPr>
        <w:t>are</w:t>
      </w:r>
      <w:r>
        <w:t xml:space="preserve">. </w:t>
      </w:r>
    </w:p>
    <w:p w14:paraId="1C10557D" w14:textId="39AC60AC" w:rsidR="00687B74" w:rsidRDefault="00687B74" w:rsidP="00AF0BC7">
      <w:pPr>
        <w:spacing w:after="0" w:line="259" w:lineRule="auto"/>
        <w:ind w:right="196"/>
        <w:jc w:val="both"/>
      </w:pPr>
    </w:p>
    <w:p w14:paraId="7BEA3D07" w14:textId="6B31041A" w:rsidR="00AF0BC7" w:rsidRDefault="00687B74" w:rsidP="00687B74">
      <w:pPr>
        <w:spacing w:after="0" w:line="259" w:lineRule="auto"/>
        <w:ind w:right="196"/>
        <w:jc w:val="both"/>
      </w:pPr>
      <w:r>
        <w:t xml:space="preserve">Our approach will embrace ILCOR’s values.  We will </w:t>
      </w:r>
      <w:proofErr w:type="spellStart"/>
      <w:r>
        <w:t>prioritise</w:t>
      </w:r>
      <w:proofErr w:type="spellEnd"/>
      <w:r>
        <w:t xml:space="preserve">, scientific </w:t>
      </w:r>
      <w:proofErr w:type="spellStart"/>
      <w:r>
        <w:t>rigour</w:t>
      </w:r>
      <w:proofErr w:type="spellEnd"/>
      <w:r>
        <w:t>, collaboration, diversity and integrity, whilst remaining accountable and responsive to ILCOR’s General Assembly.</w:t>
      </w:r>
    </w:p>
    <w:p w14:paraId="237D95D6" w14:textId="77777777" w:rsidR="00AF0BC7" w:rsidRPr="004055CB" w:rsidRDefault="00AF0BC7" w:rsidP="00AF0BC7">
      <w:pPr>
        <w:spacing w:after="0" w:line="259" w:lineRule="auto"/>
        <w:ind w:left="0" w:right="196" w:firstLine="0"/>
        <w:rPr>
          <w:b/>
          <w:sz w:val="22"/>
        </w:rPr>
      </w:pPr>
    </w:p>
    <w:p w14:paraId="64E9317D" w14:textId="475B44A4" w:rsidR="00E96E34" w:rsidRDefault="00CA076B" w:rsidP="00A1555C">
      <w:pPr>
        <w:spacing w:after="0" w:line="259" w:lineRule="auto"/>
        <w:ind w:left="0" w:right="196" w:firstLine="0"/>
        <w:rPr>
          <w:b/>
          <w:sz w:val="22"/>
        </w:rPr>
      </w:pPr>
      <w:r w:rsidRPr="004055CB">
        <w:rPr>
          <w:b/>
          <w:sz w:val="22"/>
        </w:rPr>
        <w:t>4. Audience</w:t>
      </w:r>
      <w:r w:rsidR="00E96E34" w:rsidRPr="004055CB">
        <w:rPr>
          <w:b/>
          <w:sz w:val="22"/>
        </w:rPr>
        <w:t xml:space="preserve"> </w:t>
      </w:r>
    </w:p>
    <w:p w14:paraId="13652F35" w14:textId="2BD0BFC0" w:rsidR="00AF0BC7" w:rsidRDefault="00AF0BC7" w:rsidP="00A1555C">
      <w:pPr>
        <w:spacing w:after="0" w:line="259" w:lineRule="auto"/>
        <w:ind w:left="0" w:right="196" w:firstLine="0"/>
        <w:rPr>
          <w:b/>
          <w:sz w:val="22"/>
        </w:rPr>
      </w:pPr>
    </w:p>
    <w:p w14:paraId="0258E4C6" w14:textId="01C0A6DB" w:rsidR="00AF0BC7" w:rsidRPr="00AF0BC7" w:rsidRDefault="00AF0BC7" w:rsidP="00AF0BC7">
      <w:pPr>
        <w:spacing w:after="0" w:line="259" w:lineRule="auto"/>
        <w:ind w:right="196"/>
        <w:jc w:val="both"/>
      </w:pPr>
      <w:r>
        <w:t>Healthcare professionals, cardiac arrest and neurocritical care researchers, clinical triallists, patients and the public, research funders.</w:t>
      </w:r>
    </w:p>
    <w:p w14:paraId="71355E57" w14:textId="77777777" w:rsidR="00296E8E" w:rsidRPr="004055CB" w:rsidRDefault="00296E8E" w:rsidP="00296E8E">
      <w:pPr>
        <w:spacing w:after="0" w:line="259" w:lineRule="auto"/>
        <w:ind w:right="196"/>
        <w:rPr>
          <w:sz w:val="22"/>
        </w:rPr>
      </w:pPr>
    </w:p>
    <w:p w14:paraId="431F3372" w14:textId="18B33ECC" w:rsidR="00E96E34" w:rsidRDefault="00CA076B" w:rsidP="00A1555C">
      <w:pPr>
        <w:spacing w:after="0" w:line="259" w:lineRule="auto"/>
        <w:ind w:left="0" w:right="196" w:firstLine="0"/>
        <w:rPr>
          <w:sz w:val="22"/>
        </w:rPr>
      </w:pPr>
      <w:r w:rsidRPr="004055CB">
        <w:rPr>
          <w:b/>
          <w:sz w:val="22"/>
        </w:rPr>
        <w:t>5. Lay Summary</w:t>
      </w:r>
    </w:p>
    <w:p w14:paraId="6259C290" w14:textId="2889F8DD" w:rsidR="00AF0BC7" w:rsidRDefault="00AF0BC7" w:rsidP="00A1555C">
      <w:pPr>
        <w:spacing w:after="0" w:line="259" w:lineRule="auto"/>
        <w:ind w:left="0" w:right="196" w:firstLine="0"/>
        <w:rPr>
          <w:sz w:val="22"/>
        </w:rPr>
      </w:pPr>
    </w:p>
    <w:p w14:paraId="01EFDC1E" w14:textId="77777777" w:rsidR="00AF0BC7" w:rsidRDefault="00AF0BC7" w:rsidP="00AF0BC7">
      <w:pPr>
        <w:spacing w:after="0" w:line="259" w:lineRule="auto"/>
        <w:ind w:right="196"/>
        <w:jc w:val="both"/>
      </w:pPr>
      <w:r>
        <w:t xml:space="preserve">Sudden cardiac arrest, which describes the condition where the heart stops beating </w:t>
      </w:r>
      <w:proofErr w:type="gramStart"/>
      <w:r>
        <w:t>effectively,  is</w:t>
      </w:r>
      <w:proofErr w:type="gramEnd"/>
      <w:r>
        <w:t xml:space="preserve"> a devastating worldwide problem.  Although cardiopulmonary resuscitation (CPR) and defibrillation (electric shocks) are effective treatments for restarting the heart, tens of thousands of people worldwide subsequently die from or are left with damaged brains after cardiac arrest.  Brain damage occurs as the brain is deprived of oxygen after the heart has stopped.  Current treatments are only partly successful at restoring blood and oxygen supply to the brain during resuscitation.  There are no effective treatments which have been shown with certainty to reduce brain damage after cardiac arrest.  There is an urgency to accelerate our understanding of brain injury after cardiac arrest and to develop new treatments for this devastating condition.</w:t>
      </w:r>
    </w:p>
    <w:p w14:paraId="69DC1994" w14:textId="77777777" w:rsidR="00AF0BC7" w:rsidRDefault="00AF0BC7" w:rsidP="00AF0BC7">
      <w:pPr>
        <w:spacing w:after="0" w:line="259" w:lineRule="auto"/>
        <w:ind w:left="1020" w:right="196" w:firstLine="0"/>
        <w:jc w:val="both"/>
      </w:pPr>
    </w:p>
    <w:p w14:paraId="3BCE22D4" w14:textId="44D804A6" w:rsidR="00AF0BC7" w:rsidRDefault="00AF0BC7" w:rsidP="00AF0BC7">
      <w:pPr>
        <w:spacing w:after="0" w:line="259" w:lineRule="auto"/>
        <w:ind w:right="196"/>
        <w:jc w:val="both"/>
      </w:pPr>
      <w:r>
        <w:t xml:space="preserve">This </w:t>
      </w:r>
      <w:proofErr w:type="gramStart"/>
      <w:r>
        <w:t>state of the art</w:t>
      </w:r>
      <w:proofErr w:type="gramEnd"/>
      <w:r>
        <w:t xml:space="preserve"> review will </w:t>
      </w:r>
      <w:proofErr w:type="spellStart"/>
      <w:r>
        <w:t>summarise</w:t>
      </w:r>
      <w:proofErr w:type="spellEnd"/>
      <w:r>
        <w:t xml:space="preserve"> what is already known about how the brain is injured after cardiac arrest.  It will explore what we know about current treatments and how we should test and evaluate future treatments.  It will provide guidance to researchers about how best to undertake research in the future and will present a prioritized list of new treatments which require further research. </w:t>
      </w:r>
    </w:p>
    <w:p w14:paraId="4D1D6C89" w14:textId="77777777" w:rsidR="00E96E34" w:rsidRPr="004055CB" w:rsidRDefault="00E96E34" w:rsidP="00A1555C">
      <w:pPr>
        <w:spacing w:after="0" w:line="259" w:lineRule="auto"/>
        <w:ind w:left="0" w:right="196" w:firstLine="0"/>
        <w:rPr>
          <w:b/>
          <w:sz w:val="22"/>
        </w:rPr>
      </w:pPr>
    </w:p>
    <w:p w14:paraId="00FD275A" w14:textId="3ED8A5E8" w:rsidR="00CA076B" w:rsidRDefault="00CA076B" w:rsidP="00A1555C">
      <w:pPr>
        <w:spacing w:after="0" w:line="259" w:lineRule="auto"/>
        <w:ind w:left="0" w:right="196" w:firstLine="0"/>
        <w:rPr>
          <w:sz w:val="22"/>
        </w:rPr>
      </w:pPr>
      <w:r w:rsidRPr="004055CB">
        <w:rPr>
          <w:b/>
          <w:sz w:val="22"/>
        </w:rPr>
        <w:t>6. Implications</w:t>
      </w:r>
      <w:r w:rsidR="00E96E34" w:rsidRPr="004055CB">
        <w:rPr>
          <w:b/>
          <w:sz w:val="22"/>
        </w:rPr>
        <w:t xml:space="preserve"> </w:t>
      </w:r>
    </w:p>
    <w:p w14:paraId="18619CAF" w14:textId="73C4B286" w:rsidR="00AF0BC7" w:rsidRDefault="00AF0BC7" w:rsidP="00A1555C">
      <w:pPr>
        <w:spacing w:after="0" w:line="259" w:lineRule="auto"/>
        <w:ind w:left="0" w:right="196" w:firstLine="0"/>
        <w:rPr>
          <w:sz w:val="22"/>
        </w:rPr>
      </w:pPr>
    </w:p>
    <w:p w14:paraId="5C01AD6C" w14:textId="53ADA589" w:rsidR="00AF0BC7" w:rsidRPr="00AF0BC7" w:rsidRDefault="00AF0BC7" w:rsidP="00AF0BC7">
      <w:pPr>
        <w:spacing w:after="0" w:line="259" w:lineRule="auto"/>
        <w:ind w:right="196"/>
        <w:jc w:val="both"/>
      </w:pPr>
      <w:r>
        <w:t xml:space="preserve">This statement will highlight the devastating consequences of brain injury after cardiac arrest. It is intended that this will raise awareness amongst patients and the public, clinicians and those responsible for public health.  By summarizing the burden of disease, paucity of current effective treatments and providing an experimental framework for future interventions evaluation, it is hoped that this will accelerate researchers and those funding research to </w:t>
      </w:r>
      <w:proofErr w:type="spellStart"/>
      <w:r>
        <w:t>prioritise</w:t>
      </w:r>
      <w:proofErr w:type="spellEnd"/>
      <w:r>
        <w:t xml:space="preserve"> future research in this area.</w:t>
      </w:r>
    </w:p>
    <w:p w14:paraId="26C56062" w14:textId="77777777" w:rsidR="00CA076B" w:rsidRPr="004055CB" w:rsidRDefault="00CA076B" w:rsidP="00CA076B">
      <w:pPr>
        <w:spacing w:after="0" w:line="259" w:lineRule="auto"/>
        <w:ind w:left="1020" w:right="196" w:firstLine="0"/>
        <w:rPr>
          <w:sz w:val="22"/>
        </w:rPr>
      </w:pPr>
    </w:p>
    <w:p w14:paraId="7D0F60F8" w14:textId="194E8D2C" w:rsidR="00CA076B" w:rsidRDefault="00CA076B" w:rsidP="00A1555C">
      <w:pPr>
        <w:spacing w:after="0" w:line="259" w:lineRule="auto"/>
        <w:ind w:left="0" w:right="196" w:firstLine="0"/>
        <w:rPr>
          <w:b/>
          <w:sz w:val="22"/>
        </w:rPr>
      </w:pPr>
      <w:r w:rsidRPr="004055CB">
        <w:rPr>
          <w:b/>
          <w:sz w:val="22"/>
        </w:rPr>
        <w:t xml:space="preserve">7. Proposed Writing </w:t>
      </w:r>
    </w:p>
    <w:p w14:paraId="758A989D" w14:textId="234E4DC3" w:rsidR="00AF0BC7" w:rsidRDefault="00AF0BC7" w:rsidP="00A1555C">
      <w:pPr>
        <w:spacing w:after="0" w:line="259" w:lineRule="auto"/>
        <w:ind w:left="0" w:right="196" w:firstLine="0"/>
        <w:rPr>
          <w:b/>
          <w:sz w:val="22"/>
        </w:rPr>
      </w:pPr>
    </w:p>
    <w:p w14:paraId="0E0A0131" w14:textId="702D899C" w:rsidR="00AF0BC7" w:rsidRPr="00AF0BC7" w:rsidRDefault="00AF0BC7" w:rsidP="00AF0BC7">
      <w:pPr>
        <w:spacing w:after="0" w:line="259" w:lineRule="auto"/>
        <w:ind w:right="196"/>
        <w:jc w:val="both"/>
        <w:rPr>
          <w:b/>
        </w:rPr>
      </w:pPr>
      <w:r>
        <w:rPr>
          <w:b/>
        </w:rPr>
        <w:t xml:space="preserve">Co-ordinating </w:t>
      </w:r>
      <w:r w:rsidRPr="002D5AD7">
        <w:rPr>
          <w:b/>
        </w:rPr>
        <w:t xml:space="preserve">Group </w:t>
      </w:r>
    </w:p>
    <w:p w14:paraId="05D32853" w14:textId="77777777" w:rsidR="00AF0BC7" w:rsidRPr="008271D9" w:rsidRDefault="00AF0BC7" w:rsidP="00AF0BC7">
      <w:pPr>
        <w:pStyle w:val="ListParagraph"/>
        <w:numPr>
          <w:ilvl w:val="0"/>
          <w:numId w:val="7"/>
        </w:numPr>
        <w:spacing w:after="0" w:line="259" w:lineRule="auto"/>
        <w:ind w:right="196"/>
        <w:jc w:val="both"/>
        <w:rPr>
          <w:szCs w:val="19"/>
          <w:lang w:val="en-GB"/>
        </w:rPr>
      </w:pPr>
      <w:r w:rsidRPr="008271D9">
        <w:rPr>
          <w:szCs w:val="19"/>
        </w:rPr>
        <w:t xml:space="preserve">Lance Becker (US), </w:t>
      </w:r>
      <w:r w:rsidRPr="008271D9">
        <w:rPr>
          <w:szCs w:val="19"/>
          <w:lang w:val="en-GB"/>
        </w:rPr>
        <w:t>Chair of Emergency Medicine at Northwell Health, New York</w:t>
      </w:r>
    </w:p>
    <w:p w14:paraId="10BEA530" w14:textId="4DBF435C" w:rsidR="00AF0BC7" w:rsidRDefault="00AF0BC7" w:rsidP="00AF0BC7">
      <w:pPr>
        <w:pStyle w:val="ListParagraph"/>
        <w:numPr>
          <w:ilvl w:val="0"/>
          <w:numId w:val="6"/>
        </w:numPr>
        <w:spacing w:after="0" w:line="259" w:lineRule="auto"/>
        <w:ind w:right="196"/>
        <w:jc w:val="both"/>
        <w:rPr>
          <w:szCs w:val="19"/>
          <w:lang w:val="en-GB"/>
        </w:rPr>
      </w:pPr>
      <w:r w:rsidRPr="008271D9">
        <w:rPr>
          <w:szCs w:val="19"/>
        </w:rPr>
        <w:t>Cliff Callaway (US)</w:t>
      </w:r>
      <w:r>
        <w:rPr>
          <w:szCs w:val="19"/>
        </w:rPr>
        <w:t xml:space="preserve">, </w:t>
      </w:r>
      <w:r w:rsidRPr="008271D9">
        <w:rPr>
          <w:szCs w:val="19"/>
          <w:lang w:val="en-GB"/>
        </w:rPr>
        <w:t>Executive Vice-Chair of Emergency Medicine</w:t>
      </w:r>
      <w:r>
        <w:rPr>
          <w:szCs w:val="19"/>
          <w:lang w:val="en-GB"/>
        </w:rPr>
        <w:t>, University of Pittsburgh</w:t>
      </w:r>
    </w:p>
    <w:p w14:paraId="3D87FC0F" w14:textId="7B81A62D" w:rsidR="00AF0BC7" w:rsidRPr="008271D9" w:rsidRDefault="00AF0BC7" w:rsidP="00AF0BC7">
      <w:pPr>
        <w:pStyle w:val="ListParagraph"/>
        <w:numPr>
          <w:ilvl w:val="0"/>
          <w:numId w:val="6"/>
        </w:numPr>
        <w:spacing w:after="0" w:line="259" w:lineRule="auto"/>
        <w:ind w:right="196"/>
        <w:jc w:val="both"/>
        <w:rPr>
          <w:szCs w:val="19"/>
          <w:lang w:val="en-GB"/>
        </w:rPr>
      </w:pPr>
      <w:r>
        <w:rPr>
          <w:szCs w:val="19"/>
          <w:lang w:val="en-GB"/>
        </w:rPr>
        <w:t>Matthew Rowlands, Lecturer, University of Oxford (young investigator)</w:t>
      </w:r>
    </w:p>
    <w:p w14:paraId="7CD3DC47" w14:textId="77777777" w:rsidR="00AF0BC7" w:rsidRPr="008271D9" w:rsidRDefault="00AF0BC7" w:rsidP="00AF0BC7">
      <w:pPr>
        <w:pStyle w:val="ListParagraph"/>
        <w:numPr>
          <w:ilvl w:val="0"/>
          <w:numId w:val="6"/>
        </w:numPr>
        <w:spacing w:after="0" w:line="259" w:lineRule="auto"/>
        <w:ind w:right="196"/>
        <w:jc w:val="both"/>
        <w:rPr>
          <w:szCs w:val="19"/>
          <w:lang w:val="en-GB"/>
        </w:rPr>
      </w:pPr>
      <w:r w:rsidRPr="008271D9">
        <w:rPr>
          <w:szCs w:val="19"/>
        </w:rPr>
        <w:t xml:space="preserve">Bob Neumar (US), </w:t>
      </w:r>
      <w:r w:rsidRPr="008271D9">
        <w:rPr>
          <w:szCs w:val="19"/>
          <w:lang w:val="en-GB"/>
        </w:rPr>
        <w:t>Professor and Chair, Emergency Medicine, University of Michigan Medical School</w:t>
      </w:r>
    </w:p>
    <w:p w14:paraId="66B698AF" w14:textId="77777777" w:rsidR="00AF0BC7" w:rsidRPr="008271D9" w:rsidRDefault="00AF0BC7" w:rsidP="00AF0BC7">
      <w:pPr>
        <w:pStyle w:val="ListParagraph"/>
        <w:numPr>
          <w:ilvl w:val="0"/>
          <w:numId w:val="6"/>
        </w:numPr>
        <w:spacing w:after="0" w:line="259" w:lineRule="auto"/>
        <w:ind w:right="196"/>
        <w:jc w:val="both"/>
        <w:rPr>
          <w:szCs w:val="19"/>
        </w:rPr>
      </w:pPr>
      <w:r w:rsidRPr="008271D9">
        <w:rPr>
          <w:szCs w:val="19"/>
        </w:rPr>
        <w:t>Jerry Nolan (UK), Professor of Resuscitation Medicine, University of Warwick</w:t>
      </w:r>
    </w:p>
    <w:p w14:paraId="060C6C63" w14:textId="77777777" w:rsidR="00AF0BC7" w:rsidRPr="008271D9" w:rsidRDefault="00AF0BC7" w:rsidP="00AF0BC7">
      <w:pPr>
        <w:pStyle w:val="ListParagraph"/>
        <w:numPr>
          <w:ilvl w:val="0"/>
          <w:numId w:val="6"/>
        </w:numPr>
        <w:spacing w:after="0" w:line="259" w:lineRule="auto"/>
        <w:ind w:right="196"/>
        <w:jc w:val="both"/>
        <w:rPr>
          <w:szCs w:val="19"/>
        </w:rPr>
      </w:pPr>
      <w:r w:rsidRPr="008271D9">
        <w:rPr>
          <w:szCs w:val="19"/>
        </w:rPr>
        <w:t>Gavin Perkins (UK), Professor of Critical Care Medicine, University of Warwick</w:t>
      </w:r>
    </w:p>
    <w:p w14:paraId="25A6BA47" w14:textId="77777777" w:rsidR="00AF0BC7" w:rsidRDefault="00AF0BC7" w:rsidP="00AF0BC7">
      <w:pPr>
        <w:spacing w:after="0" w:line="259" w:lineRule="auto"/>
        <w:ind w:right="196"/>
        <w:jc w:val="both"/>
      </w:pPr>
    </w:p>
    <w:p w14:paraId="084504FF" w14:textId="3E8A04D1" w:rsidR="00AF0BC7" w:rsidRPr="00AF0BC7" w:rsidRDefault="00AF0BC7" w:rsidP="00AF0BC7">
      <w:pPr>
        <w:spacing w:after="0" w:line="259" w:lineRule="auto"/>
        <w:ind w:right="196"/>
        <w:jc w:val="both"/>
        <w:rPr>
          <w:iCs/>
        </w:rPr>
      </w:pPr>
      <w:r w:rsidRPr="00AF0BC7">
        <w:rPr>
          <w:iCs/>
        </w:rPr>
        <w:t xml:space="preserve">We will seek global input </w:t>
      </w:r>
      <w:r w:rsidR="00836608">
        <w:rPr>
          <w:iCs/>
        </w:rPr>
        <w:t xml:space="preserve">through the ILCOR network of Resuscitation Council’s </w:t>
      </w:r>
      <w:r w:rsidRPr="00AF0BC7">
        <w:rPr>
          <w:iCs/>
        </w:rPr>
        <w:t xml:space="preserve">to </w:t>
      </w:r>
      <w:r w:rsidR="00836608">
        <w:rPr>
          <w:iCs/>
        </w:rPr>
        <w:t>identify</w:t>
      </w:r>
      <w:r w:rsidRPr="00AF0BC7">
        <w:rPr>
          <w:iCs/>
        </w:rPr>
        <w:t xml:space="preserve"> world leading neuro-focused researchers</w:t>
      </w:r>
      <w:r w:rsidR="00836608">
        <w:rPr>
          <w:iCs/>
        </w:rPr>
        <w:t xml:space="preserve">.  We will </w:t>
      </w:r>
      <w:proofErr w:type="spellStart"/>
      <w:proofErr w:type="gramStart"/>
      <w:r w:rsidR="00836608">
        <w:rPr>
          <w:iCs/>
        </w:rPr>
        <w:t>prioritise</w:t>
      </w:r>
      <w:proofErr w:type="spellEnd"/>
      <w:r w:rsidR="00836608">
        <w:rPr>
          <w:iCs/>
        </w:rPr>
        <w:t xml:space="preserve"> </w:t>
      </w:r>
      <w:r>
        <w:rPr>
          <w:iCs/>
        </w:rPr>
        <w:t xml:space="preserve"> achiev</w:t>
      </w:r>
      <w:r w:rsidR="00836608">
        <w:rPr>
          <w:iCs/>
        </w:rPr>
        <w:t>ing</w:t>
      </w:r>
      <w:proofErr w:type="gramEnd"/>
      <w:r>
        <w:rPr>
          <w:iCs/>
        </w:rPr>
        <w:t xml:space="preserve"> a balance of </w:t>
      </w:r>
      <w:r w:rsidRPr="00AF0BC7">
        <w:rPr>
          <w:iCs/>
        </w:rPr>
        <w:t xml:space="preserve">young investigators, females and minority members, methodologist / clinical triallist for research design and patients and public.  </w:t>
      </w:r>
    </w:p>
    <w:p w14:paraId="6568F02F" w14:textId="77777777" w:rsidR="00AF0BC7" w:rsidRDefault="00AF0BC7" w:rsidP="00A1555C">
      <w:pPr>
        <w:spacing w:after="0" w:line="259" w:lineRule="auto"/>
        <w:ind w:left="0" w:right="196" w:firstLine="0"/>
        <w:rPr>
          <w:sz w:val="22"/>
        </w:rPr>
      </w:pPr>
    </w:p>
    <w:p w14:paraId="03E16629" w14:textId="7918E7DE" w:rsidR="00E96E34" w:rsidRPr="004055CB" w:rsidRDefault="00E96E34" w:rsidP="00A1555C">
      <w:pPr>
        <w:spacing w:after="0" w:line="259" w:lineRule="auto"/>
        <w:ind w:left="0" w:right="196" w:firstLine="0"/>
        <w:rPr>
          <w:sz w:val="22"/>
        </w:rPr>
      </w:pPr>
    </w:p>
    <w:p w14:paraId="54F73186" w14:textId="77777777" w:rsidR="00CA076B" w:rsidRPr="004055CB" w:rsidRDefault="00CA076B" w:rsidP="00CA076B">
      <w:pPr>
        <w:spacing w:after="0" w:line="259" w:lineRule="auto"/>
        <w:ind w:left="1020" w:right="196" w:firstLine="0"/>
        <w:rPr>
          <w:b/>
          <w:sz w:val="22"/>
        </w:rPr>
      </w:pPr>
    </w:p>
    <w:p w14:paraId="11B3C83D" w14:textId="47C3BDEF" w:rsidR="004C73B8" w:rsidRDefault="00783500" w:rsidP="00A1555C">
      <w:pPr>
        <w:spacing w:after="0" w:line="259" w:lineRule="auto"/>
        <w:ind w:left="0" w:right="196" w:firstLine="0"/>
        <w:rPr>
          <w:b/>
          <w:sz w:val="22"/>
        </w:rPr>
      </w:pPr>
      <w:r w:rsidRPr="004055CB">
        <w:rPr>
          <w:b/>
          <w:sz w:val="22"/>
        </w:rPr>
        <w:t>8. Timetable f</w:t>
      </w:r>
      <w:r w:rsidR="00CA076B" w:rsidRPr="004055CB">
        <w:rPr>
          <w:b/>
          <w:sz w:val="22"/>
        </w:rPr>
        <w:t>or Completion of Paper</w:t>
      </w:r>
    </w:p>
    <w:p w14:paraId="3B5A6220" w14:textId="15733979" w:rsidR="007C0D1B" w:rsidRDefault="007C0D1B" w:rsidP="00A1555C">
      <w:pPr>
        <w:spacing w:after="0" w:line="259" w:lineRule="auto"/>
        <w:ind w:left="0" w:right="196" w:firstLine="0"/>
        <w:rPr>
          <w:b/>
          <w:sz w:val="22"/>
        </w:rPr>
      </w:pPr>
    </w:p>
    <w:p w14:paraId="00709441" w14:textId="68A88004" w:rsidR="007C0D1B" w:rsidRDefault="007C0D1B" w:rsidP="00A1555C">
      <w:pPr>
        <w:spacing w:after="0" w:line="259" w:lineRule="auto"/>
        <w:ind w:left="0" w:right="196" w:firstLine="0"/>
        <w:rPr>
          <w:bCs/>
          <w:sz w:val="22"/>
        </w:rPr>
      </w:pPr>
      <w:r>
        <w:rPr>
          <w:bCs/>
          <w:sz w:val="22"/>
        </w:rPr>
        <w:t>We will be flexible to ILCOR’s timeline and suggest the following timeline</w:t>
      </w:r>
    </w:p>
    <w:p w14:paraId="65073F46" w14:textId="62135218" w:rsidR="007C0D1B" w:rsidRDefault="007C0D1B" w:rsidP="00A1555C">
      <w:pPr>
        <w:spacing w:after="0" w:line="259" w:lineRule="auto"/>
        <w:ind w:left="0" w:right="196" w:firstLine="0"/>
        <w:rPr>
          <w:bCs/>
          <w:sz w:val="22"/>
        </w:rPr>
      </w:pPr>
    </w:p>
    <w:p w14:paraId="21BDE76E" w14:textId="77777777" w:rsidR="007C0D1B" w:rsidRDefault="007C0D1B" w:rsidP="007C0D1B">
      <w:pPr>
        <w:pStyle w:val="ListParagraph"/>
        <w:numPr>
          <w:ilvl w:val="0"/>
          <w:numId w:val="8"/>
        </w:numPr>
        <w:spacing w:after="0" w:line="259" w:lineRule="auto"/>
        <w:ind w:right="196"/>
        <w:jc w:val="both"/>
      </w:pPr>
      <w:r>
        <w:t xml:space="preserve">Approval of Scientific Statement and writing group by ILCOR October 2019 </w:t>
      </w:r>
    </w:p>
    <w:p w14:paraId="202CF9DD" w14:textId="63280A61" w:rsidR="007C0D1B" w:rsidRDefault="007C0D1B" w:rsidP="007C0D1B">
      <w:pPr>
        <w:pStyle w:val="ListParagraph"/>
        <w:numPr>
          <w:ilvl w:val="0"/>
          <w:numId w:val="8"/>
        </w:numPr>
        <w:spacing w:after="0" w:line="259" w:lineRule="auto"/>
        <w:ind w:right="196"/>
        <w:jc w:val="both"/>
      </w:pPr>
      <w:r>
        <w:t>Identify writing groups in collaboration with ILCOR Resuscitation Councils</w:t>
      </w:r>
    </w:p>
    <w:p w14:paraId="0D642B60" w14:textId="60E9BF92" w:rsidR="007C0D1B" w:rsidRDefault="007C0D1B" w:rsidP="007C0D1B">
      <w:pPr>
        <w:pStyle w:val="ListParagraph"/>
        <w:numPr>
          <w:ilvl w:val="0"/>
          <w:numId w:val="8"/>
        </w:numPr>
        <w:spacing w:after="0" w:line="259" w:lineRule="auto"/>
        <w:ind w:right="196"/>
        <w:jc w:val="both"/>
      </w:pPr>
      <w:r>
        <w:t>Application to Manuscript Oversight Committee Feb 2019</w:t>
      </w:r>
    </w:p>
    <w:p w14:paraId="56E0AF21" w14:textId="19B8003F" w:rsidR="007C0D1B" w:rsidRDefault="007C0D1B" w:rsidP="007C0D1B">
      <w:pPr>
        <w:pStyle w:val="ListParagraph"/>
        <w:numPr>
          <w:ilvl w:val="0"/>
          <w:numId w:val="8"/>
        </w:numPr>
        <w:spacing w:after="0" w:line="259" w:lineRule="auto"/>
        <w:ind w:right="196"/>
        <w:jc w:val="both"/>
      </w:pPr>
      <w:r>
        <w:t xml:space="preserve">Approval by Manuscript Oversight Committee Mar 2020 </w:t>
      </w:r>
    </w:p>
    <w:p w14:paraId="04AB7A1B" w14:textId="40B66508" w:rsidR="007C0D1B" w:rsidRDefault="007C0D1B" w:rsidP="007C0D1B">
      <w:pPr>
        <w:pStyle w:val="ListParagraph"/>
        <w:numPr>
          <w:ilvl w:val="0"/>
          <w:numId w:val="8"/>
        </w:numPr>
        <w:spacing w:after="0" w:line="259" w:lineRule="auto"/>
        <w:ind w:right="196"/>
        <w:jc w:val="both"/>
      </w:pPr>
      <w:r>
        <w:t>Initial followed by monthly teleconferences from April 2020</w:t>
      </w:r>
    </w:p>
    <w:p w14:paraId="41780D9D" w14:textId="353369DF" w:rsidR="007C0D1B" w:rsidRDefault="007C0D1B" w:rsidP="007C0D1B">
      <w:pPr>
        <w:pStyle w:val="ListParagraph"/>
        <w:numPr>
          <w:ilvl w:val="0"/>
          <w:numId w:val="8"/>
        </w:numPr>
        <w:spacing w:after="0" w:line="259" w:lineRule="auto"/>
        <w:ind w:right="196"/>
        <w:jc w:val="both"/>
      </w:pPr>
      <w:r>
        <w:t>Face to face meeting, UK, July 2020</w:t>
      </w:r>
    </w:p>
    <w:p w14:paraId="35AF1587" w14:textId="23440A13" w:rsidR="007C0D1B" w:rsidRDefault="007C0D1B" w:rsidP="007C0D1B">
      <w:pPr>
        <w:pStyle w:val="ListParagraph"/>
        <w:numPr>
          <w:ilvl w:val="0"/>
          <w:numId w:val="8"/>
        </w:numPr>
        <w:spacing w:after="0" w:line="259" w:lineRule="auto"/>
        <w:ind w:right="196"/>
        <w:jc w:val="both"/>
      </w:pPr>
      <w:r>
        <w:t>Draft manuscript to authors Sept 2020 and peer review October 2020</w:t>
      </w:r>
    </w:p>
    <w:p w14:paraId="04432E9B" w14:textId="01B4A030" w:rsidR="007C0D1B" w:rsidRDefault="007C0D1B" w:rsidP="007C0D1B">
      <w:pPr>
        <w:spacing w:after="0" w:line="259" w:lineRule="auto"/>
        <w:ind w:right="196"/>
        <w:jc w:val="both"/>
      </w:pPr>
    </w:p>
    <w:p w14:paraId="0971F123" w14:textId="2242340B" w:rsidR="007C0D1B" w:rsidRPr="001B5745" w:rsidRDefault="007C0D1B" w:rsidP="007C0D1B">
      <w:pPr>
        <w:spacing w:after="0" w:line="259" w:lineRule="auto"/>
        <w:ind w:right="196"/>
        <w:jc w:val="both"/>
        <w:rPr>
          <w:b/>
          <w:bCs/>
          <w:sz w:val="22"/>
          <w:szCs w:val="32"/>
        </w:rPr>
      </w:pPr>
      <w:r w:rsidRPr="001B5745">
        <w:rPr>
          <w:b/>
          <w:bCs/>
          <w:sz w:val="22"/>
          <w:szCs w:val="32"/>
        </w:rPr>
        <w:t>9. Funding</w:t>
      </w:r>
    </w:p>
    <w:p w14:paraId="60D33C92" w14:textId="717B3487" w:rsidR="007C0D1B" w:rsidRDefault="007C0D1B" w:rsidP="007C0D1B">
      <w:pPr>
        <w:spacing w:after="0" w:line="259" w:lineRule="auto"/>
        <w:ind w:right="196"/>
        <w:jc w:val="both"/>
      </w:pPr>
    </w:p>
    <w:p w14:paraId="1E9B150F" w14:textId="34236BA1" w:rsidR="007C0D1B" w:rsidRDefault="007C0D1B" w:rsidP="007C0D1B">
      <w:pPr>
        <w:spacing w:after="0" w:line="259" w:lineRule="auto"/>
        <w:ind w:right="196"/>
        <w:jc w:val="both"/>
      </w:pPr>
      <w:r>
        <w:t xml:space="preserve">We have received funding support for this initiative from the family of the late </w:t>
      </w:r>
      <w:proofErr w:type="spellStart"/>
      <w:r>
        <w:t>Mrs</w:t>
      </w:r>
      <w:proofErr w:type="spellEnd"/>
      <w:r>
        <w:t xml:space="preserve"> Maughan and the Resuscitation Council (UK).  These will cover travel, accommodation and catering costs for the proposed face to face meeting in July 2020 and to cover the costs of patient and public involvement throughout the project. </w:t>
      </w:r>
    </w:p>
    <w:p w14:paraId="5F0C2F30" w14:textId="77777777" w:rsidR="007C0D1B" w:rsidRDefault="007C0D1B" w:rsidP="007C0D1B">
      <w:pPr>
        <w:spacing w:after="0" w:line="259" w:lineRule="auto"/>
        <w:ind w:right="196"/>
        <w:jc w:val="both"/>
      </w:pPr>
    </w:p>
    <w:p w14:paraId="1A41519E" w14:textId="77777777" w:rsidR="007C0D1B" w:rsidRPr="007C0D1B" w:rsidRDefault="007C0D1B" w:rsidP="00A1555C">
      <w:pPr>
        <w:spacing w:after="0" w:line="259" w:lineRule="auto"/>
        <w:ind w:left="0" w:right="196" w:firstLine="0"/>
        <w:rPr>
          <w:bCs/>
          <w:sz w:val="22"/>
        </w:rPr>
      </w:pPr>
    </w:p>
    <w:p w14:paraId="3B3E84CD" w14:textId="68798DA7" w:rsidR="00031A88" w:rsidRPr="004055CB" w:rsidRDefault="00031A88" w:rsidP="00031A88">
      <w:pPr>
        <w:spacing w:after="0" w:line="259" w:lineRule="auto"/>
        <w:ind w:right="196"/>
        <w:rPr>
          <w:b/>
          <w:sz w:val="22"/>
        </w:rPr>
      </w:pPr>
    </w:p>
    <w:p w14:paraId="17FEC241" w14:textId="18D9BF8D" w:rsidR="00031A88" w:rsidRPr="004055CB" w:rsidRDefault="00031A88" w:rsidP="00031A88">
      <w:pPr>
        <w:spacing w:after="0" w:line="259" w:lineRule="auto"/>
        <w:ind w:left="0" w:right="196" w:firstLine="0"/>
        <w:rPr>
          <w:b/>
          <w:bCs/>
          <w:sz w:val="22"/>
        </w:rPr>
      </w:pPr>
      <w:r w:rsidRPr="004055CB">
        <w:rPr>
          <w:b/>
          <w:bCs/>
          <w:sz w:val="22"/>
        </w:rPr>
        <w:t xml:space="preserve"> </w:t>
      </w:r>
    </w:p>
    <w:sectPr w:rsidR="00031A88" w:rsidRPr="004055CB">
      <w:pgSz w:w="12240" w:h="15840"/>
      <w:pgMar w:top="752" w:right="1465" w:bottom="2191" w:left="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5CA"/>
    <w:multiLevelType w:val="hybridMultilevel"/>
    <w:tmpl w:val="3B3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B3802"/>
    <w:multiLevelType w:val="hybridMultilevel"/>
    <w:tmpl w:val="A176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D6AF9"/>
    <w:multiLevelType w:val="hybridMultilevel"/>
    <w:tmpl w:val="CC06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7B7DA2"/>
    <w:multiLevelType w:val="hybridMultilevel"/>
    <w:tmpl w:val="F5BCD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893C7A"/>
    <w:multiLevelType w:val="hybridMultilevel"/>
    <w:tmpl w:val="A29E0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C7DF3"/>
    <w:multiLevelType w:val="multilevel"/>
    <w:tmpl w:val="3C2CC3E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742807"/>
    <w:multiLevelType w:val="hybridMultilevel"/>
    <w:tmpl w:val="BA52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144838"/>
    <w:multiLevelType w:val="hybridMultilevel"/>
    <w:tmpl w:val="096A6410"/>
    <w:lvl w:ilvl="0" w:tplc="0BEA7AE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7"/>
  </w:num>
  <w:num w:numId="2">
    <w:abstractNumId w:val="5"/>
  </w:num>
  <w:num w:numId="3">
    <w:abstractNumId w:val="3"/>
  </w:num>
  <w:num w:numId="4">
    <w:abstractNumId w:val="0"/>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22"/>
    <w:rsid w:val="00015D18"/>
    <w:rsid w:val="0002406B"/>
    <w:rsid w:val="00031A88"/>
    <w:rsid w:val="00065D95"/>
    <w:rsid w:val="000719FC"/>
    <w:rsid w:val="000B1B43"/>
    <w:rsid w:val="000C3B22"/>
    <w:rsid w:val="001643FE"/>
    <w:rsid w:val="00185CDE"/>
    <w:rsid w:val="001B5745"/>
    <w:rsid w:val="001D1216"/>
    <w:rsid w:val="00296E8E"/>
    <w:rsid w:val="002D5AD7"/>
    <w:rsid w:val="002F1E4C"/>
    <w:rsid w:val="00325E85"/>
    <w:rsid w:val="004055CB"/>
    <w:rsid w:val="004577CD"/>
    <w:rsid w:val="00472E7A"/>
    <w:rsid w:val="004C73B8"/>
    <w:rsid w:val="00510DD7"/>
    <w:rsid w:val="005140F7"/>
    <w:rsid w:val="005630A8"/>
    <w:rsid w:val="005642A9"/>
    <w:rsid w:val="00575BE3"/>
    <w:rsid w:val="00586BBF"/>
    <w:rsid w:val="005A1D8E"/>
    <w:rsid w:val="005D58C6"/>
    <w:rsid w:val="00613DAA"/>
    <w:rsid w:val="0062132F"/>
    <w:rsid w:val="006804C7"/>
    <w:rsid w:val="0068361B"/>
    <w:rsid w:val="00687B74"/>
    <w:rsid w:val="00693412"/>
    <w:rsid w:val="006F2BA9"/>
    <w:rsid w:val="007354FA"/>
    <w:rsid w:val="00736B0E"/>
    <w:rsid w:val="00783500"/>
    <w:rsid w:val="007929D3"/>
    <w:rsid w:val="007B580E"/>
    <w:rsid w:val="007C0D1B"/>
    <w:rsid w:val="0080667C"/>
    <w:rsid w:val="00836608"/>
    <w:rsid w:val="00862640"/>
    <w:rsid w:val="00881199"/>
    <w:rsid w:val="0089501D"/>
    <w:rsid w:val="008A6ED4"/>
    <w:rsid w:val="00922C75"/>
    <w:rsid w:val="00923944"/>
    <w:rsid w:val="009615DD"/>
    <w:rsid w:val="009B22F8"/>
    <w:rsid w:val="009B3A73"/>
    <w:rsid w:val="009E3D67"/>
    <w:rsid w:val="00A13750"/>
    <w:rsid w:val="00A1555C"/>
    <w:rsid w:val="00AA37B1"/>
    <w:rsid w:val="00AF0BC7"/>
    <w:rsid w:val="00B42D0F"/>
    <w:rsid w:val="00B849CE"/>
    <w:rsid w:val="00B978F1"/>
    <w:rsid w:val="00BD3833"/>
    <w:rsid w:val="00C93F67"/>
    <w:rsid w:val="00C96419"/>
    <w:rsid w:val="00CA076B"/>
    <w:rsid w:val="00CA6E6D"/>
    <w:rsid w:val="00CC75AD"/>
    <w:rsid w:val="00CD3E1F"/>
    <w:rsid w:val="00CE0FD2"/>
    <w:rsid w:val="00CE2CE8"/>
    <w:rsid w:val="00CF5EFE"/>
    <w:rsid w:val="00D10A25"/>
    <w:rsid w:val="00D431C5"/>
    <w:rsid w:val="00D86DB3"/>
    <w:rsid w:val="00D96296"/>
    <w:rsid w:val="00E1508C"/>
    <w:rsid w:val="00E74BF0"/>
    <w:rsid w:val="00E96E34"/>
    <w:rsid w:val="00EB3C45"/>
    <w:rsid w:val="00F00F55"/>
    <w:rsid w:val="00F26EF7"/>
    <w:rsid w:val="00F634E2"/>
    <w:rsid w:val="00FD17CF"/>
    <w:rsid w:val="00FE6A44"/>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A43DD"/>
  <w15:docId w15:val="{F1C6B042-B6E2-40E5-B62C-0F4DED16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0" w:line="261" w:lineRule="auto"/>
      <w:ind w:left="10" w:hanging="10"/>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251"/>
      <w:ind w:left="10" w:hanging="10"/>
      <w:outlineLvl w:val="0"/>
    </w:pPr>
    <w:rPr>
      <w:rFonts w:ascii="Arial" w:eastAsia="Arial" w:hAnsi="Arial" w:cs="Arial"/>
      <w:b/>
      <w:i/>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D1216"/>
    <w:rPr>
      <w:sz w:val="18"/>
      <w:szCs w:val="18"/>
    </w:rPr>
  </w:style>
  <w:style w:type="paragraph" w:styleId="CommentText">
    <w:name w:val="annotation text"/>
    <w:basedOn w:val="Normal"/>
    <w:link w:val="CommentTextChar"/>
    <w:uiPriority w:val="99"/>
    <w:semiHidden/>
    <w:unhideWhenUsed/>
    <w:rsid w:val="001D1216"/>
    <w:pPr>
      <w:spacing w:line="240" w:lineRule="auto"/>
    </w:pPr>
    <w:rPr>
      <w:sz w:val="24"/>
      <w:szCs w:val="24"/>
    </w:rPr>
  </w:style>
  <w:style w:type="character" w:customStyle="1" w:styleId="CommentTextChar">
    <w:name w:val="Comment Text Char"/>
    <w:basedOn w:val="DefaultParagraphFont"/>
    <w:link w:val="CommentText"/>
    <w:uiPriority w:val="99"/>
    <w:semiHidden/>
    <w:rsid w:val="001D1216"/>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D1216"/>
    <w:rPr>
      <w:b/>
      <w:bCs/>
      <w:sz w:val="20"/>
      <w:szCs w:val="20"/>
    </w:rPr>
  </w:style>
  <w:style w:type="character" w:customStyle="1" w:styleId="CommentSubjectChar">
    <w:name w:val="Comment Subject Char"/>
    <w:basedOn w:val="CommentTextChar"/>
    <w:link w:val="CommentSubject"/>
    <w:uiPriority w:val="99"/>
    <w:semiHidden/>
    <w:rsid w:val="001D121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D12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216"/>
    <w:rPr>
      <w:rFonts w:ascii="Times New Roman" w:eastAsia="Arial" w:hAnsi="Times New Roman" w:cs="Times New Roman"/>
      <w:color w:val="000000"/>
      <w:sz w:val="18"/>
      <w:szCs w:val="18"/>
    </w:rPr>
  </w:style>
  <w:style w:type="character" w:styleId="Hyperlink">
    <w:name w:val="Hyperlink"/>
    <w:basedOn w:val="DefaultParagraphFont"/>
    <w:uiPriority w:val="99"/>
    <w:unhideWhenUsed/>
    <w:rsid w:val="00CC75AD"/>
    <w:rPr>
      <w:color w:val="0563C1" w:themeColor="hyperlink"/>
      <w:u w:val="single"/>
    </w:rPr>
  </w:style>
  <w:style w:type="paragraph" w:styleId="HTMLPreformatted">
    <w:name w:val="HTML Preformatted"/>
    <w:basedOn w:val="Normal"/>
    <w:link w:val="HTMLPreformattedChar"/>
    <w:uiPriority w:val="99"/>
    <w:unhideWhenUsed/>
    <w:rsid w:val="0029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96E8E"/>
    <w:rPr>
      <w:rFonts w:ascii="Courier New" w:eastAsia="Times New Roman" w:hAnsi="Courier New" w:cs="Courier New"/>
      <w:sz w:val="20"/>
      <w:szCs w:val="20"/>
    </w:rPr>
  </w:style>
  <w:style w:type="paragraph" w:styleId="ListParagraph">
    <w:name w:val="List Paragraph"/>
    <w:basedOn w:val="Normal"/>
    <w:uiPriority w:val="34"/>
    <w:qFormat/>
    <w:rsid w:val="00185CDE"/>
    <w:pPr>
      <w:ind w:left="720"/>
      <w:contextualSpacing/>
    </w:pPr>
  </w:style>
  <w:style w:type="paragraph" w:styleId="Revision">
    <w:name w:val="Revision"/>
    <w:hidden/>
    <w:uiPriority w:val="99"/>
    <w:semiHidden/>
    <w:rsid w:val="00923944"/>
    <w:pPr>
      <w:spacing w:after="0" w:line="240" w:lineRule="auto"/>
    </w:pPr>
    <w:rPr>
      <w:rFonts w:ascii="Arial" w:eastAsia="Arial" w:hAnsi="Arial" w:cs="Arial"/>
      <w:color w:val="000000"/>
      <w:sz w:val="19"/>
    </w:rPr>
  </w:style>
  <w:style w:type="character" w:styleId="FollowedHyperlink">
    <w:name w:val="FollowedHyperlink"/>
    <w:basedOn w:val="DefaultParagraphFont"/>
    <w:uiPriority w:val="99"/>
    <w:semiHidden/>
    <w:unhideWhenUsed/>
    <w:rsid w:val="00CA6E6D"/>
    <w:rPr>
      <w:color w:val="954F72" w:themeColor="followedHyperlink"/>
      <w:u w:val="single"/>
    </w:rPr>
  </w:style>
  <w:style w:type="table" w:styleId="TableGrid0">
    <w:name w:val="Table Grid"/>
    <w:basedOn w:val="TableNormal"/>
    <w:uiPriority w:val="39"/>
    <w:rsid w:val="00AF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25378">
      <w:bodyDiv w:val="1"/>
      <w:marLeft w:val="0"/>
      <w:marRight w:val="0"/>
      <w:marTop w:val="0"/>
      <w:marBottom w:val="0"/>
      <w:divBdr>
        <w:top w:val="none" w:sz="0" w:space="0" w:color="auto"/>
        <w:left w:val="none" w:sz="0" w:space="0" w:color="auto"/>
        <w:bottom w:val="none" w:sz="0" w:space="0" w:color="auto"/>
        <w:right w:val="none" w:sz="0" w:space="0" w:color="auto"/>
      </w:divBdr>
    </w:div>
    <w:div w:id="1262059249">
      <w:bodyDiv w:val="1"/>
      <w:marLeft w:val="0"/>
      <w:marRight w:val="0"/>
      <w:marTop w:val="0"/>
      <w:marBottom w:val="0"/>
      <w:divBdr>
        <w:top w:val="none" w:sz="0" w:space="0" w:color="auto"/>
        <w:left w:val="none" w:sz="0" w:space="0" w:color="auto"/>
        <w:bottom w:val="none" w:sz="0" w:space="0" w:color="auto"/>
        <w:right w:val="none" w:sz="0" w:space="0" w:color="auto"/>
      </w:divBdr>
    </w:div>
    <w:div w:id="1272738507">
      <w:bodyDiv w:val="1"/>
      <w:marLeft w:val="0"/>
      <w:marRight w:val="0"/>
      <w:marTop w:val="0"/>
      <w:marBottom w:val="0"/>
      <w:divBdr>
        <w:top w:val="none" w:sz="0" w:space="0" w:color="auto"/>
        <w:left w:val="none" w:sz="0" w:space="0" w:color="auto"/>
        <w:bottom w:val="none" w:sz="0" w:space="0" w:color="auto"/>
        <w:right w:val="none" w:sz="0" w:space="0" w:color="auto"/>
      </w:divBdr>
      <w:divsChild>
        <w:div w:id="1798526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4568">
              <w:marLeft w:val="0"/>
              <w:marRight w:val="0"/>
              <w:marTop w:val="0"/>
              <w:marBottom w:val="0"/>
              <w:divBdr>
                <w:top w:val="none" w:sz="0" w:space="0" w:color="auto"/>
                <w:left w:val="none" w:sz="0" w:space="0" w:color="auto"/>
                <w:bottom w:val="none" w:sz="0" w:space="0" w:color="auto"/>
                <w:right w:val="none" w:sz="0" w:space="0" w:color="auto"/>
              </w:divBdr>
              <w:divsChild>
                <w:div w:id="767310368">
                  <w:marLeft w:val="0"/>
                  <w:marRight w:val="0"/>
                  <w:marTop w:val="0"/>
                  <w:marBottom w:val="0"/>
                  <w:divBdr>
                    <w:top w:val="none" w:sz="0" w:space="0" w:color="auto"/>
                    <w:left w:val="none" w:sz="0" w:space="0" w:color="auto"/>
                    <w:bottom w:val="none" w:sz="0" w:space="0" w:color="auto"/>
                    <w:right w:val="none" w:sz="0" w:space="0" w:color="auto"/>
                  </w:divBdr>
                  <w:divsChild>
                    <w:div w:id="509492570">
                      <w:marLeft w:val="0"/>
                      <w:marRight w:val="0"/>
                      <w:marTop w:val="0"/>
                      <w:marBottom w:val="0"/>
                      <w:divBdr>
                        <w:top w:val="none" w:sz="0" w:space="0" w:color="auto"/>
                        <w:left w:val="none" w:sz="0" w:space="0" w:color="auto"/>
                        <w:bottom w:val="none" w:sz="0" w:space="0" w:color="auto"/>
                        <w:right w:val="none" w:sz="0" w:space="0" w:color="auto"/>
                      </w:divBdr>
                      <w:divsChild>
                        <w:div w:id="43571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7397">
                              <w:marLeft w:val="0"/>
                              <w:marRight w:val="0"/>
                              <w:marTop w:val="0"/>
                              <w:marBottom w:val="0"/>
                              <w:divBdr>
                                <w:top w:val="none" w:sz="0" w:space="0" w:color="auto"/>
                                <w:left w:val="none" w:sz="0" w:space="0" w:color="auto"/>
                                <w:bottom w:val="none" w:sz="0" w:space="0" w:color="auto"/>
                                <w:right w:val="none" w:sz="0" w:space="0" w:color="auto"/>
                              </w:divBdr>
                              <w:divsChild>
                                <w:div w:id="1125001619">
                                  <w:marLeft w:val="0"/>
                                  <w:marRight w:val="0"/>
                                  <w:marTop w:val="0"/>
                                  <w:marBottom w:val="0"/>
                                  <w:divBdr>
                                    <w:top w:val="none" w:sz="0" w:space="0" w:color="auto"/>
                                    <w:left w:val="none" w:sz="0" w:space="0" w:color="auto"/>
                                    <w:bottom w:val="none" w:sz="0" w:space="0" w:color="auto"/>
                                    <w:right w:val="none" w:sz="0" w:space="0" w:color="auto"/>
                                  </w:divBdr>
                                  <w:divsChild>
                                    <w:div w:id="204760146">
                                      <w:marLeft w:val="0"/>
                                      <w:marRight w:val="0"/>
                                      <w:marTop w:val="0"/>
                                      <w:marBottom w:val="0"/>
                                      <w:divBdr>
                                        <w:top w:val="none" w:sz="0" w:space="0" w:color="auto"/>
                                        <w:left w:val="none" w:sz="0" w:space="0" w:color="auto"/>
                                        <w:bottom w:val="none" w:sz="0" w:space="0" w:color="auto"/>
                                        <w:right w:val="none" w:sz="0" w:space="0" w:color="auto"/>
                                      </w:divBdr>
                                      <w:divsChild>
                                        <w:div w:id="201591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445934">
                                              <w:marLeft w:val="0"/>
                                              <w:marRight w:val="0"/>
                                              <w:marTop w:val="0"/>
                                              <w:marBottom w:val="0"/>
                                              <w:divBdr>
                                                <w:top w:val="none" w:sz="0" w:space="0" w:color="auto"/>
                                                <w:left w:val="none" w:sz="0" w:space="0" w:color="auto"/>
                                                <w:bottom w:val="none" w:sz="0" w:space="0" w:color="auto"/>
                                                <w:right w:val="none" w:sz="0" w:space="0" w:color="auto"/>
                                              </w:divBdr>
                                              <w:divsChild>
                                                <w:div w:id="2081752503">
                                                  <w:marLeft w:val="0"/>
                                                  <w:marRight w:val="0"/>
                                                  <w:marTop w:val="0"/>
                                                  <w:marBottom w:val="0"/>
                                                  <w:divBdr>
                                                    <w:top w:val="none" w:sz="0" w:space="0" w:color="auto"/>
                                                    <w:left w:val="none" w:sz="0" w:space="0" w:color="auto"/>
                                                    <w:bottom w:val="none" w:sz="0" w:space="0" w:color="auto"/>
                                                    <w:right w:val="none" w:sz="0" w:space="0" w:color="auto"/>
                                                  </w:divBdr>
                                                  <w:divsChild>
                                                    <w:div w:id="446432730">
                                                      <w:marLeft w:val="0"/>
                                                      <w:marRight w:val="0"/>
                                                      <w:marTop w:val="0"/>
                                                      <w:marBottom w:val="0"/>
                                                      <w:divBdr>
                                                        <w:top w:val="none" w:sz="0" w:space="0" w:color="auto"/>
                                                        <w:left w:val="none" w:sz="0" w:space="0" w:color="auto"/>
                                                        <w:bottom w:val="none" w:sz="0" w:space="0" w:color="auto"/>
                                                        <w:right w:val="none" w:sz="0" w:space="0" w:color="auto"/>
                                                      </w:divBdr>
                                                      <w:divsChild>
                                                        <w:div w:id="130923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12826">
                                                              <w:marLeft w:val="0"/>
                                                              <w:marRight w:val="0"/>
                                                              <w:marTop w:val="0"/>
                                                              <w:marBottom w:val="0"/>
                                                              <w:divBdr>
                                                                <w:top w:val="none" w:sz="0" w:space="0" w:color="auto"/>
                                                                <w:left w:val="none" w:sz="0" w:space="0" w:color="auto"/>
                                                                <w:bottom w:val="none" w:sz="0" w:space="0" w:color="auto"/>
                                                                <w:right w:val="none" w:sz="0" w:space="0" w:color="auto"/>
                                                              </w:divBdr>
                                                              <w:divsChild>
                                                                <w:div w:id="20458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35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Perkins</dc:creator>
  <cp:keywords/>
  <cp:lastModifiedBy>Bill Montgomery</cp:lastModifiedBy>
  <cp:revision>2</cp:revision>
  <dcterms:created xsi:type="dcterms:W3CDTF">2019-10-13T14:48:00Z</dcterms:created>
  <dcterms:modified xsi:type="dcterms:W3CDTF">2019-10-13T14:48:00Z</dcterms:modified>
</cp:coreProperties>
</file>